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C991" w14:textId="77777777" w:rsidR="006806B4" w:rsidRPr="00052A6A" w:rsidRDefault="006806B4" w:rsidP="006806B4">
      <w:pPr>
        <w:rPr>
          <w:sz w:val="8"/>
          <w:szCs w:val="8"/>
          <w:u w:val="single"/>
        </w:rPr>
        <w:sectPr w:rsidR="006806B4" w:rsidRPr="00052A6A" w:rsidSect="006806B4">
          <w:headerReference w:type="default" r:id="rId13"/>
          <w:footerReference w:type="default" r:id="rId14"/>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59232A29" w14:textId="77777777" w:rsidTr="00673552">
        <w:trPr>
          <w:trHeight w:val="1928"/>
        </w:trPr>
        <w:tc>
          <w:tcPr>
            <w:tcW w:w="4253" w:type="dxa"/>
          </w:tcPr>
          <w:p w14:paraId="497485E2" w14:textId="77777777" w:rsidR="006806B4" w:rsidRDefault="006806B4" w:rsidP="00341803"/>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EndPr/>
            <w:sdtContent>
              <w:p w14:paraId="16411083" w14:textId="36FA265D" w:rsidR="006806B4" w:rsidRDefault="00471F0B" w:rsidP="00341803">
                <w:r>
                  <w:t xml:space="preserve"> </w:t>
                </w:r>
              </w:p>
            </w:sdtContent>
          </w:sdt>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EndPr/>
      <w:sdtContent>
        <w:p w14:paraId="3515460E" w14:textId="2C9FEF41" w:rsidR="0037395A" w:rsidRDefault="00471F0B" w:rsidP="009833BE">
          <w:pPr>
            <w:pStyle w:val="Rubrik1"/>
          </w:pPr>
          <w:r>
            <w:t xml:space="preserve">Handlingsplan för övergångar från årskurs </w:t>
          </w:r>
          <w:r w:rsidR="00103C9D">
            <w:t>9</w:t>
          </w:r>
          <w:r>
            <w:t xml:space="preserve"> till</w:t>
          </w:r>
          <w:r w:rsidR="00103C9D">
            <w:t xml:space="preserve"> Danderyds gymnasium</w:t>
          </w:r>
          <w:r>
            <w:t xml:space="preserve"> </w:t>
          </w:r>
        </w:p>
      </w:sdtContent>
    </w:sdt>
    <w:p w14:paraId="0C2D54CA" w14:textId="77777777" w:rsidR="0037395A" w:rsidRDefault="0037395A" w:rsidP="009833BE">
      <w:pPr>
        <w:pStyle w:val="Brdtext"/>
      </w:pPr>
    </w:p>
    <w:p w14:paraId="421A8AB8" w14:textId="77777777" w:rsidR="00707CE4" w:rsidRDefault="00707CE4" w:rsidP="00707CE4">
      <w:pPr>
        <w:pStyle w:val="Rubrik2"/>
      </w:pPr>
      <w:r>
        <w:t>Inledning</w:t>
      </w:r>
    </w:p>
    <w:p w14:paraId="1B0B962C" w14:textId="28B56EC2" w:rsidR="007078FC" w:rsidRPr="007078FC" w:rsidRDefault="008A695A" w:rsidP="004E3979">
      <w:pPr>
        <w:pStyle w:val="Brdtext"/>
      </w:pPr>
      <w:r w:rsidRPr="007078FC">
        <w:t>Enligt</w:t>
      </w:r>
      <w:r w:rsidR="004E3979" w:rsidRPr="007078FC">
        <w:t xml:space="preserve"> </w:t>
      </w:r>
      <w:r w:rsidR="005C7FD5" w:rsidRPr="007078FC">
        <w:t>gr</w:t>
      </w:r>
      <w:r w:rsidRPr="007078FC">
        <w:t>undskolans läroplan (</w:t>
      </w:r>
      <w:r w:rsidR="004E3979" w:rsidRPr="007078FC">
        <w:t xml:space="preserve">Lgr11) ska </w:t>
      </w:r>
      <w:r w:rsidR="007078FC" w:rsidRPr="007078FC">
        <w:t xml:space="preserve">den skolenhet som </w:t>
      </w:r>
      <w:r w:rsidR="009F70E6">
        <w:t>överlämnar en elev</w:t>
      </w:r>
      <w:r w:rsidR="007078FC" w:rsidRPr="007078FC">
        <w:t xml:space="preserve"> till den mottagande skolenheten överlämna sådana uppgifter om eleven som behövs för att underlätta övergången för eleven. Detsamma gäller om eleven byter skolenhet inom skolformen</w:t>
      </w:r>
      <w:r w:rsidR="001E411B">
        <w:t>.</w:t>
      </w:r>
      <w:r w:rsidR="00D75E20">
        <w:rPr>
          <w:rStyle w:val="Fotnotsreferens"/>
        </w:rPr>
        <w:footnoteReference w:id="1"/>
      </w:r>
      <w:r w:rsidR="007078FC">
        <w:t xml:space="preserve"> </w:t>
      </w:r>
    </w:p>
    <w:p w14:paraId="50EB0F56" w14:textId="1F6692E7" w:rsidR="00ED53CB" w:rsidRPr="00707CE4" w:rsidRDefault="00ED53CB" w:rsidP="004E3979">
      <w:pPr>
        <w:pStyle w:val="Brdtext"/>
      </w:pPr>
      <w:r>
        <w:t>Inför övergångar ska de berörda skolformerna och fritidshemmet utbyta kunskaper, erfarenheter och information om innehållet i utbildningen för att skapa sammanhang, kont</w:t>
      </w:r>
      <w:r w:rsidR="00AA557F">
        <w:t>inuitet och progression i elevernas</w:t>
      </w:r>
      <w:r>
        <w:t xml:space="preserve"> utveckling och lärande. </w:t>
      </w:r>
      <w:r w:rsidR="00423A51" w:rsidRPr="00423A51">
        <w:t xml:space="preserve">Förutom att mottagande skola och lärare ska informera sig om innehållet i utbildningen som eleven genomgått, behöver de även få information om eleven på individnivå. </w:t>
      </w:r>
    </w:p>
    <w:p w14:paraId="195AB616" w14:textId="4CA20C7A" w:rsidR="00EE5E4F" w:rsidRDefault="00EE5E4F" w:rsidP="00BD4EC2">
      <w:pPr>
        <w:pStyle w:val="Brdtext"/>
      </w:pPr>
      <w:r w:rsidRPr="00B01201">
        <w:t xml:space="preserve">När </w:t>
      </w:r>
      <w:r>
        <w:t xml:space="preserve">en elev byter </w:t>
      </w:r>
      <w:r w:rsidRPr="00B01201">
        <w:t xml:space="preserve">skolform finns risken att viktig information går förlorad. Det kan påverka alla elever, men i synnerhet de som är i behov av extra anpassningar eller särskilt stöd. De kan t.ex. gå miste om fysiska och pedagogiska anpassningar och stöd som de behöver eller bli bemötta på ett felaktigt sätt. Att bytet – övergången – fungerar är en betydelsefull faktor för en god skolgång. Det är därför viktigt att det finns </w:t>
      </w:r>
      <w:r>
        <w:t xml:space="preserve">samverkan, </w:t>
      </w:r>
      <w:r w:rsidRPr="00B01201">
        <w:t>rutiner och arbetssätt som underlättar övergångar.</w:t>
      </w:r>
    </w:p>
    <w:p w14:paraId="7A035A67" w14:textId="74F81A8C" w:rsidR="00EE5E4F" w:rsidRDefault="002175AB" w:rsidP="00BD4EC2">
      <w:pPr>
        <w:pStyle w:val="Brdtext"/>
      </w:pPr>
      <w:r>
        <w:t>S</w:t>
      </w:r>
      <w:r w:rsidR="00EE5E4F">
        <w:t>kola</w:t>
      </w:r>
      <w:r>
        <w:t>n</w:t>
      </w:r>
      <w:r w:rsidR="00EE5E4F">
        <w:t xml:space="preserve"> </w:t>
      </w:r>
      <w:r w:rsidR="00EE5E4F" w:rsidRPr="00B01201">
        <w:t>har i uppdrag att samarbeta för att stödja elevers allsidiga utveckling och lärande i ett långsiktigt perspektiv. Det är t.ex. viktigt att tillvarata och bygga vidare på de kunskaper och färdigheter som elever har med sig från tidigare verksamhet. Vid byte av verksamhet ska samverkan ske för att stödja elevers övergångar. Särskild uppmärksamhet ska ägnas de elever som är i behov av särskilt stöd.</w:t>
      </w:r>
    </w:p>
    <w:p w14:paraId="0280B3F0" w14:textId="4FECB6AC" w:rsidR="00E22607" w:rsidRDefault="008A695A" w:rsidP="00E22607">
      <w:pPr>
        <w:pStyle w:val="Kommentarer"/>
      </w:pPr>
      <w:r w:rsidRPr="008A695A">
        <w:rPr>
          <w:sz w:val="24"/>
          <w:szCs w:val="24"/>
        </w:rPr>
        <w:t xml:space="preserve">Att börja i </w:t>
      </w:r>
      <w:r w:rsidR="00F2791B">
        <w:rPr>
          <w:sz w:val="24"/>
          <w:szCs w:val="24"/>
        </w:rPr>
        <w:t>gymnasiet i</w:t>
      </w:r>
      <w:r w:rsidRPr="008A695A">
        <w:rPr>
          <w:sz w:val="24"/>
          <w:szCs w:val="24"/>
        </w:rPr>
        <w:t xml:space="preserve">nnebär en stor förändring för många elever. Det innebär ofta ett högre tempo, ändrad struktur samt högre krav på eget </w:t>
      </w:r>
      <w:r w:rsidRPr="008A695A">
        <w:rPr>
          <w:sz w:val="24"/>
          <w:szCs w:val="24"/>
        </w:rPr>
        <w:lastRenderedPageBreak/>
        <w:t>ansvarstagande. Dessutom får</w:t>
      </w:r>
      <w:r w:rsidR="00F2791B">
        <w:rPr>
          <w:sz w:val="24"/>
          <w:szCs w:val="24"/>
        </w:rPr>
        <w:t xml:space="preserve"> eleverna</w:t>
      </w:r>
      <w:r w:rsidRPr="008A695A">
        <w:rPr>
          <w:sz w:val="24"/>
          <w:szCs w:val="24"/>
        </w:rPr>
        <w:t xml:space="preserve"> nya klasskamrater, flera nya lärare, ny rektor och ny elevhälsa.</w:t>
      </w:r>
      <w:r>
        <w:rPr>
          <w:sz w:val="24"/>
          <w:szCs w:val="24"/>
        </w:rPr>
        <w:t xml:space="preserve"> </w:t>
      </w:r>
      <w:r w:rsidR="00E22607">
        <w:t xml:space="preserve"> </w:t>
      </w:r>
    </w:p>
    <w:p w14:paraId="3F0114A0" w14:textId="545CDB92" w:rsidR="00AA557F" w:rsidRDefault="00AA557F" w:rsidP="00AA557F">
      <w:pPr>
        <w:pStyle w:val="Rubrik2"/>
      </w:pPr>
      <w:r>
        <w:t xml:space="preserve">Samverkan </w:t>
      </w:r>
    </w:p>
    <w:p w14:paraId="179AF45C" w14:textId="4ADF08BF" w:rsidR="00AD5C65" w:rsidRDefault="001B5D0B" w:rsidP="0035407E">
      <w:r w:rsidRPr="006A3133">
        <w:t>Planen är framtagen i samverka</w:t>
      </w:r>
      <w:r w:rsidR="003E78E7">
        <w:t xml:space="preserve">n </w:t>
      </w:r>
      <w:r w:rsidR="008A695A">
        <w:t xml:space="preserve">med </w:t>
      </w:r>
      <w:r w:rsidR="003E78E7">
        <w:t xml:space="preserve">kommunala </w:t>
      </w:r>
      <w:r w:rsidR="00AD203C">
        <w:t>grund</w:t>
      </w:r>
      <w:r w:rsidR="003E78E7">
        <w:t>skolor</w:t>
      </w:r>
      <w:r w:rsidR="00F2791B">
        <w:t xml:space="preserve"> i Danderyds </w:t>
      </w:r>
      <w:r w:rsidR="00AA557F">
        <w:t xml:space="preserve">kommun </w:t>
      </w:r>
      <w:r w:rsidR="00BD4EC2">
        <w:t xml:space="preserve">med </w:t>
      </w:r>
      <w:r w:rsidR="007078FC" w:rsidRPr="00F14108">
        <w:t>undervisning i årskurs</w:t>
      </w:r>
      <w:r w:rsidR="00F2791B" w:rsidRPr="00F14108">
        <w:t xml:space="preserve"> 9</w:t>
      </w:r>
      <w:r w:rsidR="00672F74">
        <w:t xml:space="preserve"> och Danderyds gymnasium</w:t>
      </w:r>
      <w:r w:rsidR="00F2791B" w:rsidRPr="00F14108">
        <w:t xml:space="preserve">. </w:t>
      </w:r>
      <w:r w:rsidRPr="00F14108">
        <w:t>Till grund för planen ligger Skolverkets stödmaterial</w:t>
      </w:r>
      <w:r w:rsidR="003C2373" w:rsidRPr="00F14108">
        <w:t xml:space="preserve"> om övergång och samverkan i sk</w:t>
      </w:r>
      <w:r w:rsidR="00502BD4" w:rsidRPr="00F14108">
        <w:t>olan inom och mellan skolformer</w:t>
      </w:r>
      <w:r w:rsidR="00672F74">
        <w:t xml:space="preserve"> och</w:t>
      </w:r>
      <w:r w:rsidR="00F14108" w:rsidRPr="00F14108">
        <w:t xml:space="preserve"> de b</w:t>
      </w:r>
      <w:r w:rsidR="00672F74">
        <w:t xml:space="preserve">lanketter </w:t>
      </w:r>
      <w:r w:rsidR="00F14108" w:rsidRPr="00F14108">
        <w:t>som ingår i Storstockholms Gymnasieantagning.</w:t>
      </w:r>
      <w:r w:rsidR="00F14108">
        <w:rPr>
          <w:color w:val="548DD4" w:themeColor="text2" w:themeTint="99"/>
        </w:rPr>
        <w:t xml:space="preserve"> </w:t>
      </w:r>
    </w:p>
    <w:p w14:paraId="3B95427C" w14:textId="76A6224B" w:rsidR="00B16955" w:rsidRDefault="00B16955" w:rsidP="00B16955"/>
    <w:p w14:paraId="2A6E9362" w14:textId="06842819" w:rsidR="001B5D0B" w:rsidRPr="006A3133" w:rsidRDefault="001B5D0B" w:rsidP="001B5D0B">
      <w:pPr>
        <w:rPr>
          <w:b/>
        </w:rPr>
      </w:pPr>
      <w:r w:rsidRPr="006A3133">
        <w:rPr>
          <w:b/>
        </w:rPr>
        <w:t xml:space="preserve">Målsättningen med samverkan mellan </w:t>
      </w:r>
      <w:r w:rsidR="007078FC">
        <w:rPr>
          <w:b/>
        </w:rPr>
        <w:t xml:space="preserve">årskurs </w:t>
      </w:r>
      <w:r w:rsidR="00F2791B">
        <w:rPr>
          <w:b/>
        </w:rPr>
        <w:t xml:space="preserve">9 och gymnasiet </w:t>
      </w:r>
      <w:r w:rsidRPr="006A3133">
        <w:rPr>
          <w:b/>
        </w:rPr>
        <w:t>är:</w:t>
      </w:r>
    </w:p>
    <w:p w14:paraId="2CD33C47" w14:textId="23FB57B7" w:rsidR="00053641" w:rsidRDefault="003B3E58" w:rsidP="00053641">
      <w:pPr>
        <w:pStyle w:val="Brdtext"/>
        <w:numPr>
          <w:ilvl w:val="0"/>
          <w:numId w:val="8"/>
        </w:numPr>
      </w:pPr>
      <w:r>
        <w:t>Att k</w:t>
      </w:r>
      <w:r w:rsidR="0088765C">
        <w:t xml:space="preserve">unskaper, erfarenheter och information om innehållet i utbildningen utbyts mellan verksamheterna för att skapa sammanhang, kontinuitet och progression i </w:t>
      </w:r>
      <w:r w:rsidR="00AA557F">
        <w:t xml:space="preserve">elevernas </w:t>
      </w:r>
      <w:r w:rsidR="0088765C">
        <w:t xml:space="preserve">utveckling och </w:t>
      </w:r>
      <w:r w:rsidR="0088765C" w:rsidRPr="00654307">
        <w:t>lärande</w:t>
      </w:r>
      <w:r w:rsidR="00053641">
        <w:t xml:space="preserve">. </w:t>
      </w:r>
    </w:p>
    <w:p w14:paraId="71C0D5B2" w14:textId="51F53D2D" w:rsidR="0088765C" w:rsidRPr="00654307" w:rsidRDefault="0088765C" w:rsidP="00654307">
      <w:pPr>
        <w:pStyle w:val="Brdtext"/>
        <w:numPr>
          <w:ilvl w:val="0"/>
          <w:numId w:val="8"/>
        </w:numPr>
      </w:pPr>
      <w:r w:rsidRPr="00654307">
        <w:t xml:space="preserve">Att vid övergången mellan skolformer särskilt uppmärksamma </w:t>
      </w:r>
      <w:r w:rsidR="007078FC">
        <w:t>elever</w:t>
      </w:r>
      <w:r w:rsidRPr="00654307">
        <w:t xml:space="preserve"> i behov </w:t>
      </w:r>
      <w:r>
        <w:t>av särskilt stöd</w:t>
      </w:r>
      <w:r w:rsidR="00FB7788">
        <w:t xml:space="preserve"> eller särskild ledning och stimulans </w:t>
      </w:r>
      <w:r>
        <w:t>i sin utveckling</w:t>
      </w:r>
      <w:r w:rsidR="003B3E58">
        <w:t>.</w:t>
      </w:r>
      <w:r w:rsidR="009A5CEE">
        <w:rPr>
          <w:rStyle w:val="Fotnotsreferens"/>
        </w:rPr>
        <w:footnoteReference w:id="2"/>
      </w:r>
      <w:r>
        <w:t xml:space="preserve"> </w:t>
      </w:r>
    </w:p>
    <w:p w14:paraId="033EFA7A" w14:textId="50E22E3A" w:rsidR="003735B7" w:rsidRPr="003735B7" w:rsidRDefault="001B5D0B" w:rsidP="003735B7">
      <w:pPr>
        <w:pStyle w:val="Rubrik2"/>
      </w:pPr>
      <w:r>
        <w:t xml:space="preserve">Handlingsplan </w:t>
      </w:r>
    </w:p>
    <w:tbl>
      <w:tblPr>
        <w:tblStyle w:val="Tabellrutnt"/>
        <w:tblW w:w="7792" w:type="dxa"/>
        <w:tblLook w:val="04A0" w:firstRow="1" w:lastRow="0" w:firstColumn="1" w:lastColumn="0" w:noHBand="0" w:noVBand="1"/>
      </w:tblPr>
      <w:tblGrid>
        <w:gridCol w:w="1385"/>
        <w:gridCol w:w="3297"/>
        <w:gridCol w:w="3110"/>
      </w:tblGrid>
      <w:tr w:rsidR="00C42F9C" w14:paraId="22B13A05" w14:textId="77777777" w:rsidTr="00150F8A">
        <w:tc>
          <w:tcPr>
            <w:tcW w:w="1385" w:type="dxa"/>
            <w:shd w:val="clear" w:color="auto" w:fill="F2F2F2" w:themeFill="background1" w:themeFillShade="F2"/>
          </w:tcPr>
          <w:p w14:paraId="44AD7410" w14:textId="77777777" w:rsidR="00CA6639" w:rsidRPr="00D63EA9" w:rsidRDefault="00CA6639" w:rsidP="00341803">
            <w:r w:rsidRPr="00D63EA9">
              <w:t>Månad</w:t>
            </w:r>
          </w:p>
        </w:tc>
        <w:tc>
          <w:tcPr>
            <w:tcW w:w="3297" w:type="dxa"/>
            <w:shd w:val="clear" w:color="auto" w:fill="F2F2F2" w:themeFill="background1" w:themeFillShade="F2"/>
          </w:tcPr>
          <w:p w14:paraId="4F561CFD" w14:textId="00BA2150" w:rsidR="00C42F9C" w:rsidRPr="00C16F83" w:rsidRDefault="00F14108" w:rsidP="008A695A">
            <w:pPr>
              <w:rPr>
                <w:b/>
              </w:rPr>
            </w:pPr>
            <w:r>
              <w:rPr>
                <w:b/>
              </w:rPr>
              <w:t>Överlämnande grundskola med årskurs 9</w:t>
            </w:r>
          </w:p>
          <w:p w14:paraId="4D4A72B6" w14:textId="72EA54E2" w:rsidR="00EC5291" w:rsidRPr="00D63EA9" w:rsidRDefault="00EC5291" w:rsidP="008A695A"/>
        </w:tc>
        <w:tc>
          <w:tcPr>
            <w:tcW w:w="3110" w:type="dxa"/>
            <w:shd w:val="clear" w:color="auto" w:fill="F2F2F2" w:themeFill="background1" w:themeFillShade="F2"/>
          </w:tcPr>
          <w:p w14:paraId="636E720E" w14:textId="77777777" w:rsidR="00F14108" w:rsidRDefault="00C42F9C" w:rsidP="00F14108">
            <w:pPr>
              <w:rPr>
                <w:b/>
              </w:rPr>
            </w:pPr>
            <w:r w:rsidRPr="00C16F83">
              <w:rPr>
                <w:b/>
              </w:rPr>
              <w:t>Mottagande</w:t>
            </w:r>
            <w:r w:rsidR="00F14108">
              <w:rPr>
                <w:b/>
              </w:rPr>
              <w:t xml:space="preserve"> gymnasieskola</w:t>
            </w:r>
          </w:p>
          <w:p w14:paraId="3C1F9559" w14:textId="306FF36B" w:rsidR="00CA6639" w:rsidRPr="00D63EA9" w:rsidRDefault="00CA6639" w:rsidP="00F14108"/>
        </w:tc>
      </w:tr>
      <w:tr w:rsidR="008364BE" w14:paraId="5C7305A0" w14:textId="77777777" w:rsidTr="00813B37">
        <w:tc>
          <w:tcPr>
            <w:tcW w:w="1385" w:type="dxa"/>
            <w:shd w:val="clear" w:color="auto" w:fill="F2F2F2" w:themeFill="background1" w:themeFillShade="F2"/>
          </w:tcPr>
          <w:p w14:paraId="0BF09806" w14:textId="153BBF68" w:rsidR="008364BE" w:rsidRDefault="008364BE" w:rsidP="008364BE">
            <w:r w:rsidRPr="008364BE">
              <w:t>Spritt över året</w:t>
            </w:r>
            <w:r w:rsidRPr="008364BE">
              <w:tab/>
            </w:r>
          </w:p>
        </w:tc>
        <w:tc>
          <w:tcPr>
            <w:tcW w:w="6407" w:type="dxa"/>
            <w:gridSpan w:val="2"/>
            <w:shd w:val="clear" w:color="auto" w:fill="F2F2F2" w:themeFill="background1" w:themeFillShade="F2"/>
          </w:tcPr>
          <w:p w14:paraId="5EBDE290" w14:textId="77777777" w:rsidR="008364BE" w:rsidRPr="008364BE" w:rsidRDefault="008364BE" w:rsidP="008364BE">
            <w:pPr>
              <w:jc w:val="center"/>
            </w:pPr>
            <w:r w:rsidRPr="008364BE">
              <w:t>Elever från grundsärskolan gör praktik under två veckor på olika gymnasiesärskolor.</w:t>
            </w:r>
          </w:p>
          <w:p w14:paraId="2804D52E" w14:textId="77777777" w:rsidR="008364BE" w:rsidRDefault="008364BE" w:rsidP="00E06006">
            <w:pPr>
              <w:jc w:val="center"/>
            </w:pPr>
          </w:p>
        </w:tc>
      </w:tr>
      <w:tr w:rsidR="00FE37A5" w14:paraId="6627DE42" w14:textId="77777777" w:rsidTr="00813B37">
        <w:tc>
          <w:tcPr>
            <w:tcW w:w="1385" w:type="dxa"/>
            <w:shd w:val="clear" w:color="auto" w:fill="F2F2F2" w:themeFill="background1" w:themeFillShade="F2"/>
          </w:tcPr>
          <w:p w14:paraId="59048425" w14:textId="2B443372" w:rsidR="00FE37A5" w:rsidRDefault="00FE37A5" w:rsidP="00341803">
            <w:r>
              <w:t>Augusti, veckan innan skolstart</w:t>
            </w:r>
          </w:p>
        </w:tc>
        <w:tc>
          <w:tcPr>
            <w:tcW w:w="6407" w:type="dxa"/>
            <w:gridSpan w:val="2"/>
            <w:shd w:val="clear" w:color="auto" w:fill="F2F2F2" w:themeFill="background1" w:themeFillShade="F2"/>
          </w:tcPr>
          <w:p w14:paraId="77A5590F" w14:textId="77777777" w:rsidR="00E06006" w:rsidRDefault="00FE37A5" w:rsidP="00E06006">
            <w:pPr>
              <w:jc w:val="center"/>
            </w:pPr>
            <w:r>
              <w:t xml:space="preserve">Veckan innan eleverna börjar på Danderyds gymnasium genomförs skolvisa möten för överlämningar mellan </w:t>
            </w:r>
            <w:r w:rsidR="00E06006">
              <w:t xml:space="preserve">överlämnande </w:t>
            </w:r>
            <w:r>
              <w:t xml:space="preserve">högstadieskola och gymnasieskolan. </w:t>
            </w:r>
          </w:p>
          <w:p w14:paraId="3FE01BC2" w14:textId="033732D2" w:rsidR="00FE37A5" w:rsidRDefault="00FE37A5" w:rsidP="00E06006">
            <w:pPr>
              <w:jc w:val="center"/>
            </w:pPr>
            <w:r>
              <w:t>Danderyds gymnasium bjuder in Fribergaskolan respektive Mörbyskolan för möten.</w:t>
            </w:r>
          </w:p>
          <w:p w14:paraId="1D4E7694" w14:textId="77777777" w:rsidR="00FE37A5" w:rsidRDefault="00FE37A5" w:rsidP="003B45E1"/>
        </w:tc>
      </w:tr>
      <w:tr w:rsidR="008364BE" w14:paraId="103DECF2" w14:textId="77777777" w:rsidTr="00813B37">
        <w:tc>
          <w:tcPr>
            <w:tcW w:w="1385" w:type="dxa"/>
            <w:shd w:val="clear" w:color="auto" w:fill="F2F2F2" w:themeFill="background1" w:themeFillShade="F2"/>
          </w:tcPr>
          <w:p w14:paraId="1E24FA91" w14:textId="77777777" w:rsidR="008364BE" w:rsidRPr="00672F74" w:rsidRDefault="008364BE" w:rsidP="00341803">
            <w:pPr>
              <w:rPr>
                <w:i/>
              </w:rPr>
            </w:pPr>
          </w:p>
        </w:tc>
        <w:tc>
          <w:tcPr>
            <w:tcW w:w="6407" w:type="dxa"/>
            <w:gridSpan w:val="2"/>
            <w:shd w:val="clear" w:color="auto" w:fill="F2F2F2" w:themeFill="background1" w:themeFillShade="F2"/>
          </w:tcPr>
          <w:p w14:paraId="1997A8C5" w14:textId="77777777" w:rsidR="008364BE" w:rsidRDefault="008364BE" w:rsidP="00672F74">
            <w:pPr>
              <w:jc w:val="center"/>
            </w:pPr>
            <w:r w:rsidRPr="008364BE">
              <w:t>Skolstart i gymnasieskola</w:t>
            </w:r>
          </w:p>
          <w:p w14:paraId="0BAD3E5B" w14:textId="4EB890CB" w:rsidR="008364BE" w:rsidRPr="008364BE" w:rsidRDefault="008364BE" w:rsidP="00672F74">
            <w:pPr>
              <w:jc w:val="center"/>
            </w:pPr>
          </w:p>
        </w:tc>
      </w:tr>
      <w:tr w:rsidR="00AC3791" w14:paraId="261C529A" w14:textId="77777777" w:rsidTr="00813B37">
        <w:tc>
          <w:tcPr>
            <w:tcW w:w="1385" w:type="dxa"/>
            <w:shd w:val="clear" w:color="auto" w:fill="F2F2F2" w:themeFill="background1" w:themeFillShade="F2"/>
          </w:tcPr>
          <w:p w14:paraId="040B9E9F" w14:textId="77777777" w:rsidR="00CA6639" w:rsidRDefault="00CA6639" w:rsidP="00341803">
            <w:r>
              <w:t>Aug</w:t>
            </w:r>
          </w:p>
        </w:tc>
        <w:tc>
          <w:tcPr>
            <w:tcW w:w="3297" w:type="dxa"/>
          </w:tcPr>
          <w:p w14:paraId="4CD0F435" w14:textId="77777777" w:rsidR="00CA6639" w:rsidRDefault="00CA6639" w:rsidP="00341803"/>
        </w:tc>
        <w:tc>
          <w:tcPr>
            <w:tcW w:w="3110" w:type="dxa"/>
          </w:tcPr>
          <w:p w14:paraId="5DDD0B91" w14:textId="0B6B800C" w:rsidR="003038BA" w:rsidRDefault="007254BE" w:rsidP="007D4B7C">
            <w:r>
              <w:t xml:space="preserve">I september </w:t>
            </w:r>
            <w:r w:rsidR="0092320E">
              <w:t xml:space="preserve">bjuds </w:t>
            </w:r>
            <w:r w:rsidR="007D4B7C">
              <w:t>elev</w:t>
            </w:r>
            <w:r w:rsidR="0092320E">
              <w:t xml:space="preserve"> och vårdnadshavare </w:t>
            </w:r>
            <w:r w:rsidR="00C16F83">
              <w:t xml:space="preserve">in </w:t>
            </w:r>
            <w:r w:rsidR="0092320E">
              <w:t>till in</w:t>
            </w:r>
            <w:r>
              <w:t>troduktionssamtal</w:t>
            </w:r>
            <w:r w:rsidR="0092320E">
              <w:t xml:space="preserve">. </w:t>
            </w:r>
          </w:p>
          <w:p w14:paraId="09A44838" w14:textId="330C8E2E" w:rsidR="00E00B4C" w:rsidRDefault="0092320E" w:rsidP="007D4B7C">
            <w:r>
              <w:t xml:space="preserve">Överlämningen från årskurs </w:t>
            </w:r>
            <w:r w:rsidR="00FE37A5">
              <w:t>9</w:t>
            </w:r>
            <w:r>
              <w:t xml:space="preserve"> finns med som en del i </w:t>
            </w:r>
            <w:r>
              <w:lastRenderedPageBreak/>
              <w:t>samtalet och kompletteras med skolans frågor om vad eleven behöver.</w:t>
            </w:r>
          </w:p>
          <w:p w14:paraId="03B74E1C" w14:textId="77777777" w:rsidR="007254BE" w:rsidRDefault="007254BE" w:rsidP="007D4B7C"/>
          <w:p w14:paraId="58175932" w14:textId="3C7DB6A3" w:rsidR="007254BE" w:rsidRDefault="007254BE" w:rsidP="007D4B7C">
            <w:r>
              <w:t>Elevhälsan genomför informationsmöten för mentorer om elever där särskild information behöver förmedlas.</w:t>
            </w:r>
          </w:p>
          <w:p w14:paraId="09518C10" w14:textId="79FC53A7" w:rsidR="007D4B7C" w:rsidRDefault="007D4B7C" w:rsidP="007D4B7C"/>
          <w:p w14:paraId="59F4F280" w14:textId="77777777" w:rsidR="00E00B4C" w:rsidRDefault="00BD4EC2" w:rsidP="00E00B4C">
            <w:r>
              <w:t xml:space="preserve">Överlämnande skolas dokumentation </w:t>
            </w:r>
            <w:r w:rsidR="0022765B">
              <w:t xml:space="preserve">finns </w:t>
            </w:r>
            <w:r w:rsidR="00E00B4C">
              <w:t>synlig för mottagande skola i</w:t>
            </w:r>
            <w:r w:rsidR="00FE37A5">
              <w:t xml:space="preserve"> ProReNata.</w:t>
            </w:r>
          </w:p>
          <w:p w14:paraId="073562CF" w14:textId="54B25F0A" w:rsidR="00672F74" w:rsidRDefault="00672F74" w:rsidP="00E00B4C"/>
        </w:tc>
      </w:tr>
      <w:tr w:rsidR="00C16F83" w14:paraId="779B75E9" w14:textId="77777777" w:rsidTr="00813B37">
        <w:tc>
          <w:tcPr>
            <w:tcW w:w="1385" w:type="dxa"/>
            <w:shd w:val="clear" w:color="auto" w:fill="F2F2F2" w:themeFill="background1" w:themeFillShade="F2"/>
          </w:tcPr>
          <w:p w14:paraId="62B523FB" w14:textId="228B2E4F" w:rsidR="00C16F83" w:rsidRDefault="00AC1826" w:rsidP="00341803">
            <w:r>
              <w:lastRenderedPageBreak/>
              <w:t>S</w:t>
            </w:r>
            <w:r w:rsidR="00394558">
              <w:t>ept</w:t>
            </w:r>
          </w:p>
        </w:tc>
        <w:tc>
          <w:tcPr>
            <w:tcW w:w="3297" w:type="dxa"/>
          </w:tcPr>
          <w:p w14:paraId="5A324EB1" w14:textId="77777777" w:rsidR="00C16F83" w:rsidRDefault="00C16F83" w:rsidP="00A44979"/>
        </w:tc>
        <w:tc>
          <w:tcPr>
            <w:tcW w:w="3110" w:type="dxa"/>
          </w:tcPr>
          <w:p w14:paraId="5B731DD2" w14:textId="7F6B462F" w:rsidR="00C16F83" w:rsidRDefault="00394558" w:rsidP="00394558">
            <w:r>
              <w:t>G</w:t>
            </w:r>
            <w:r w:rsidR="00E06006">
              <w:t>ymnasieskolan</w:t>
            </w:r>
            <w:r>
              <w:t xml:space="preserve"> </w:t>
            </w:r>
            <w:r w:rsidR="007254BE">
              <w:t xml:space="preserve">kan </w:t>
            </w:r>
            <w:r>
              <w:t>bjud</w:t>
            </w:r>
            <w:r w:rsidR="007254BE">
              <w:t>a</w:t>
            </w:r>
            <w:r>
              <w:t xml:space="preserve"> in studie- och yrkesvägledare </w:t>
            </w:r>
            <w:r w:rsidR="007254BE">
              <w:t>på</w:t>
            </w:r>
            <w:r w:rsidR="00E06006">
              <w:t xml:space="preserve"> skolor med årskurs 9 </w:t>
            </w:r>
            <w:r>
              <w:t>till informationsmöten</w:t>
            </w:r>
            <w:r w:rsidR="00150F8A">
              <w:t xml:space="preserve"> på arbetstid</w:t>
            </w:r>
            <w:r>
              <w:t xml:space="preserve"> </w:t>
            </w:r>
            <w:r w:rsidR="00150F8A">
              <w:t>om skolans utbud av program</w:t>
            </w:r>
            <w:r>
              <w:t xml:space="preserve">. </w:t>
            </w:r>
          </w:p>
          <w:p w14:paraId="5701B577" w14:textId="027B9E43" w:rsidR="008364BE" w:rsidRDefault="008364BE" w:rsidP="00394558"/>
        </w:tc>
      </w:tr>
      <w:tr w:rsidR="003B45E1" w14:paraId="2B3E128E" w14:textId="77777777" w:rsidTr="00813B37">
        <w:tc>
          <w:tcPr>
            <w:tcW w:w="1385" w:type="dxa"/>
            <w:shd w:val="clear" w:color="auto" w:fill="F2F2F2" w:themeFill="background1" w:themeFillShade="F2"/>
          </w:tcPr>
          <w:p w14:paraId="7443D4D4" w14:textId="22A8C998" w:rsidR="003B45E1" w:rsidRDefault="003B45E1" w:rsidP="007254BE">
            <w:r>
              <w:t>Sept</w:t>
            </w:r>
            <w:r w:rsidR="007254BE">
              <w:t>-Feb</w:t>
            </w:r>
          </w:p>
        </w:tc>
        <w:tc>
          <w:tcPr>
            <w:tcW w:w="3297" w:type="dxa"/>
          </w:tcPr>
          <w:p w14:paraId="678A772E" w14:textId="77B64F18" w:rsidR="003B45E1" w:rsidRDefault="003B45E1" w:rsidP="00AC1826">
            <w:r>
              <w:t xml:space="preserve">Studie- och yrkesvägledare har individuella möten med eleverna inför gymnasieval. </w:t>
            </w:r>
            <w:r w:rsidR="00D21B29">
              <w:t>I</w:t>
            </w:r>
            <w:r>
              <w:t>nformation genom föräldramöten och spridning av</w:t>
            </w:r>
            <w:r w:rsidR="00AC1826">
              <w:t xml:space="preserve"> studie- och yrkesvägledningsi</w:t>
            </w:r>
            <w:r w:rsidR="007254BE">
              <w:t>nformation, genom  bl.a. Vklass</w:t>
            </w:r>
            <w:r>
              <w:t xml:space="preserve">. </w:t>
            </w:r>
          </w:p>
          <w:p w14:paraId="6948ABC5" w14:textId="51B3532B" w:rsidR="00AC1826" w:rsidRDefault="00AC1826" w:rsidP="00AC1826"/>
        </w:tc>
        <w:tc>
          <w:tcPr>
            <w:tcW w:w="3110" w:type="dxa"/>
          </w:tcPr>
          <w:p w14:paraId="23F28DFE" w14:textId="77777777" w:rsidR="003B45E1" w:rsidRDefault="003B45E1" w:rsidP="00394558"/>
        </w:tc>
      </w:tr>
      <w:tr w:rsidR="00AC1826" w14:paraId="5561807C" w14:textId="77777777" w:rsidTr="00150F8A">
        <w:tc>
          <w:tcPr>
            <w:tcW w:w="1385" w:type="dxa"/>
            <w:shd w:val="clear" w:color="auto" w:fill="F2F2F2" w:themeFill="background1" w:themeFillShade="F2"/>
          </w:tcPr>
          <w:p w14:paraId="237F13C6" w14:textId="3AF39356" w:rsidR="00AC1826" w:rsidRDefault="00AC1826" w:rsidP="00341803">
            <w:r>
              <w:t>Okt</w:t>
            </w:r>
          </w:p>
        </w:tc>
        <w:tc>
          <w:tcPr>
            <w:tcW w:w="6407" w:type="dxa"/>
            <w:gridSpan w:val="2"/>
            <w:shd w:val="clear" w:color="auto" w:fill="F2F2F2" w:themeFill="background1" w:themeFillShade="F2"/>
          </w:tcPr>
          <w:p w14:paraId="4596A487" w14:textId="18D39ED5" w:rsidR="00AC1826" w:rsidRPr="00D21B29" w:rsidRDefault="00AC1826" w:rsidP="00D21B29">
            <w:pPr>
              <w:jc w:val="center"/>
            </w:pPr>
            <w:r w:rsidRPr="00D21B29">
              <w:t>Under ett gemensamt rektorsmöte för grundskolan och gymnasieskolan görs en uppföljning och utvärdering av det strukturella arbetet och specifika elevövergångar.</w:t>
            </w:r>
          </w:p>
          <w:p w14:paraId="3F32A6A2" w14:textId="77777777" w:rsidR="00AC1826" w:rsidRDefault="00AC1826" w:rsidP="00AC1826"/>
          <w:p w14:paraId="152F7BA8" w14:textId="77777777" w:rsidR="00AC1826" w:rsidRDefault="00AC1826" w:rsidP="00AC1826">
            <w:r w:rsidRPr="000E1D53">
              <w:t xml:space="preserve">Informationspunkt med </w:t>
            </w:r>
            <w:r>
              <w:t xml:space="preserve">återkoppling hur det går för </w:t>
            </w:r>
            <w:r w:rsidRPr="000E1D53">
              <w:t xml:space="preserve">skolans </w:t>
            </w:r>
            <w:r>
              <w:t xml:space="preserve">elever </w:t>
            </w:r>
            <w:r w:rsidRPr="000E1D53">
              <w:t>kunskapsmässigt</w:t>
            </w:r>
            <w:r>
              <w:t xml:space="preserve">. </w:t>
            </w:r>
          </w:p>
          <w:p w14:paraId="1109E024" w14:textId="2273B3F5" w:rsidR="00AC1826" w:rsidRPr="000E1D53" w:rsidRDefault="00AC1826" w:rsidP="00AC1826"/>
          <w:p w14:paraId="42E86F0A" w14:textId="77777777" w:rsidR="00AC1826" w:rsidRDefault="00AC1826" w:rsidP="00AC1826">
            <w:r>
              <w:rPr>
                <w:i/>
                <w:sz w:val="20"/>
                <w:szCs w:val="20"/>
              </w:rPr>
              <w:t>Blankett för u</w:t>
            </w:r>
            <w:r w:rsidRPr="00E44683">
              <w:rPr>
                <w:i/>
                <w:sz w:val="20"/>
                <w:szCs w:val="20"/>
              </w:rPr>
              <w:t>tvärdering av övergångsarbetet</w:t>
            </w:r>
            <w:r>
              <w:rPr>
                <w:i/>
                <w:sz w:val="20"/>
                <w:szCs w:val="20"/>
              </w:rPr>
              <w:t>.</w:t>
            </w:r>
            <w:r w:rsidRPr="000E1D53">
              <w:t xml:space="preserve"> </w:t>
            </w:r>
          </w:p>
          <w:p w14:paraId="25C017E5" w14:textId="77777777" w:rsidR="00AC1826" w:rsidRPr="003B45E1" w:rsidRDefault="00AC1826" w:rsidP="00394558"/>
        </w:tc>
      </w:tr>
      <w:tr w:rsidR="003B45E1" w14:paraId="08910CB8" w14:textId="77777777" w:rsidTr="00813B37">
        <w:tc>
          <w:tcPr>
            <w:tcW w:w="1385" w:type="dxa"/>
            <w:shd w:val="clear" w:color="auto" w:fill="F2F2F2" w:themeFill="background1" w:themeFillShade="F2"/>
          </w:tcPr>
          <w:p w14:paraId="7A9323F0" w14:textId="57F631B5" w:rsidR="003B45E1" w:rsidRDefault="003B45E1" w:rsidP="00341803">
            <w:r>
              <w:t>Nov</w:t>
            </w:r>
          </w:p>
        </w:tc>
        <w:tc>
          <w:tcPr>
            <w:tcW w:w="3297" w:type="dxa"/>
          </w:tcPr>
          <w:p w14:paraId="79D6B9C7" w14:textId="77777777" w:rsidR="003B45E1" w:rsidRDefault="003B45E1" w:rsidP="00A44979"/>
        </w:tc>
        <w:tc>
          <w:tcPr>
            <w:tcW w:w="3110" w:type="dxa"/>
          </w:tcPr>
          <w:p w14:paraId="6D5CD07C" w14:textId="77777777" w:rsidR="003B45E1" w:rsidRDefault="003B45E1" w:rsidP="007268A6">
            <w:r w:rsidRPr="003B45E1">
              <w:t>Inbjudan till informationskväll och öppet hus annonseras och skickas</w:t>
            </w:r>
            <w:r w:rsidR="00150F8A">
              <w:t xml:space="preserve"> till</w:t>
            </w:r>
            <w:r w:rsidRPr="003B45E1">
              <w:t xml:space="preserve"> högstadieskolor. Deltagande på Dantemässan och gymnasiemässan. Öppet hus genomförs i november</w:t>
            </w:r>
            <w:r w:rsidR="007254BE">
              <w:t xml:space="preserve"> och februari</w:t>
            </w:r>
            <w:r w:rsidR="007268A6">
              <w:rPr>
                <w:rStyle w:val="Fotnotsreferens"/>
              </w:rPr>
              <w:footnoteReference w:id="3"/>
            </w:r>
            <w:r w:rsidRPr="003B45E1">
              <w:t>.</w:t>
            </w:r>
          </w:p>
          <w:p w14:paraId="3DA1F06B" w14:textId="12D76C27" w:rsidR="00813B37" w:rsidRDefault="00813B37" w:rsidP="007268A6"/>
        </w:tc>
      </w:tr>
      <w:tr w:rsidR="00C42F9C" w14:paraId="7D480EA1" w14:textId="77777777" w:rsidTr="008364BE">
        <w:tc>
          <w:tcPr>
            <w:tcW w:w="1385" w:type="dxa"/>
            <w:shd w:val="clear" w:color="auto" w:fill="F2F2F2" w:themeFill="background1" w:themeFillShade="F2"/>
          </w:tcPr>
          <w:p w14:paraId="59F95BB3" w14:textId="71576B0D" w:rsidR="00CA6639" w:rsidRDefault="00EA3783" w:rsidP="00EA3783">
            <w:r>
              <w:lastRenderedPageBreak/>
              <w:t>Jan</w:t>
            </w:r>
          </w:p>
        </w:tc>
        <w:tc>
          <w:tcPr>
            <w:tcW w:w="6407" w:type="dxa"/>
            <w:gridSpan w:val="2"/>
            <w:shd w:val="clear" w:color="auto" w:fill="F2F2F2" w:themeFill="background1" w:themeFillShade="F2"/>
          </w:tcPr>
          <w:p w14:paraId="4E3FB679" w14:textId="2F15D7C9" w:rsidR="00CA6639" w:rsidRDefault="00EA3783" w:rsidP="00AC1826">
            <w:pPr>
              <w:pStyle w:val="Brdtext"/>
              <w:jc w:val="center"/>
            </w:pPr>
            <w:r>
              <w:t>Eleverna får inloggning till antagningsportal</w:t>
            </w:r>
            <w:r w:rsidR="00AC1826">
              <w:t>en för gymnasieantagningen.</w:t>
            </w:r>
          </w:p>
        </w:tc>
      </w:tr>
      <w:tr w:rsidR="00C42F9C" w:rsidRPr="00BD4EC2" w14:paraId="53BC33A6" w14:textId="77777777" w:rsidTr="008364BE">
        <w:tc>
          <w:tcPr>
            <w:tcW w:w="1385" w:type="dxa"/>
            <w:shd w:val="clear" w:color="auto" w:fill="F2F2F2" w:themeFill="background1" w:themeFillShade="F2"/>
          </w:tcPr>
          <w:p w14:paraId="0199B287" w14:textId="525BD073" w:rsidR="00BC3BBB" w:rsidRPr="00DC3203" w:rsidRDefault="00BC3BBB" w:rsidP="00341803">
            <w:r w:rsidRPr="00DC3203">
              <w:t>Jan</w:t>
            </w:r>
            <w:r w:rsidR="00C53599" w:rsidRPr="00DC3203">
              <w:t>-feb</w:t>
            </w:r>
          </w:p>
        </w:tc>
        <w:tc>
          <w:tcPr>
            <w:tcW w:w="6407" w:type="dxa"/>
            <w:gridSpan w:val="2"/>
            <w:shd w:val="clear" w:color="auto" w:fill="F2F2F2" w:themeFill="background1" w:themeFillShade="F2"/>
          </w:tcPr>
          <w:p w14:paraId="4AF3BAA9" w14:textId="3DD9405F" w:rsidR="00BC3BBB" w:rsidRDefault="00103C9D" w:rsidP="00150F8A">
            <w:pPr>
              <w:pStyle w:val="Brdtext"/>
              <w:jc w:val="center"/>
            </w:pPr>
            <w:r>
              <w:t xml:space="preserve">Gymnasievalet </w:t>
            </w:r>
            <w:r w:rsidR="00BC3BBB" w:rsidRPr="00BD4EC2">
              <w:t>är öppe</w:t>
            </w:r>
            <w:r w:rsidR="00DC3203">
              <w:t xml:space="preserve">t under ca tre </w:t>
            </w:r>
            <w:r w:rsidR="006E656A">
              <w:t>veckor</w:t>
            </w:r>
            <w:r w:rsidR="00695AE7" w:rsidRPr="00BD4EC2">
              <w:t xml:space="preserve">, från </w:t>
            </w:r>
            <w:r w:rsidR="00DC3203">
              <w:t xml:space="preserve">mitten </w:t>
            </w:r>
            <w:r w:rsidR="00695AE7" w:rsidRPr="00BD4EC2">
              <w:t xml:space="preserve">av januari till </w:t>
            </w:r>
            <w:r w:rsidR="00DC3203">
              <w:t xml:space="preserve">mitten </w:t>
            </w:r>
            <w:r w:rsidR="00695AE7" w:rsidRPr="00BD4EC2">
              <w:t>av februari.</w:t>
            </w:r>
          </w:p>
          <w:p w14:paraId="635F2285" w14:textId="1DE927A3" w:rsidR="008D4CC2" w:rsidRPr="00BD4EC2" w:rsidRDefault="00181F67" w:rsidP="00150F8A">
            <w:pPr>
              <w:pStyle w:val="Brdtext"/>
              <w:jc w:val="center"/>
            </w:pPr>
            <w:r>
              <w:t xml:space="preserve">Efter sista antagningsdag </w:t>
            </w:r>
            <w:r w:rsidR="00150F8A">
              <w:t xml:space="preserve">är elevens val synliga för </w:t>
            </w:r>
            <w:r>
              <w:t>grund- och gymnasieskolan elevens val</w:t>
            </w:r>
            <w:r w:rsidR="007254BE">
              <w:t>.</w:t>
            </w:r>
          </w:p>
        </w:tc>
      </w:tr>
      <w:tr w:rsidR="007268A6" w14:paraId="7B1D0621" w14:textId="77777777" w:rsidTr="00150F8A">
        <w:tc>
          <w:tcPr>
            <w:tcW w:w="1385" w:type="dxa"/>
            <w:shd w:val="clear" w:color="auto" w:fill="F2F2F2" w:themeFill="background1" w:themeFillShade="F2"/>
          </w:tcPr>
          <w:p w14:paraId="4FA1AD5F" w14:textId="1B0EBDDF" w:rsidR="007268A6" w:rsidRDefault="007268A6" w:rsidP="006A6956">
            <w:r>
              <w:t>Feb</w:t>
            </w:r>
          </w:p>
        </w:tc>
        <w:tc>
          <w:tcPr>
            <w:tcW w:w="3297" w:type="dxa"/>
          </w:tcPr>
          <w:p w14:paraId="0884F101" w14:textId="77777777" w:rsidR="007268A6" w:rsidRDefault="007268A6" w:rsidP="00BB24FC">
            <w:pPr>
              <w:pStyle w:val="Brdtext"/>
            </w:pPr>
          </w:p>
        </w:tc>
        <w:tc>
          <w:tcPr>
            <w:tcW w:w="3110" w:type="dxa"/>
          </w:tcPr>
          <w:p w14:paraId="6F1E5E85" w14:textId="621C2D36" w:rsidR="007268A6" w:rsidRDefault="007268A6" w:rsidP="007268A6">
            <w:r w:rsidRPr="003B45E1">
              <w:t xml:space="preserve">Inbjudan till informationskväll och öppet hus annonseras och skickas </w:t>
            </w:r>
            <w:r w:rsidR="00150F8A">
              <w:t xml:space="preserve">till </w:t>
            </w:r>
            <w:r w:rsidRPr="003B45E1">
              <w:t xml:space="preserve">högstadieskolor. Deltagande på Dantemässan och gymnasiemässan. Öppet hus genomförs i </w:t>
            </w:r>
            <w:r>
              <w:t>februari</w:t>
            </w:r>
            <w:r w:rsidR="00F07400">
              <w:rPr>
                <w:rStyle w:val="Fotnotsreferens"/>
              </w:rPr>
              <w:footnoteReference w:id="4"/>
            </w:r>
            <w:r w:rsidRPr="003B45E1">
              <w:t>.</w:t>
            </w:r>
          </w:p>
        </w:tc>
      </w:tr>
      <w:tr w:rsidR="006A6956" w14:paraId="4663D2E6" w14:textId="77777777" w:rsidTr="00150F8A">
        <w:tc>
          <w:tcPr>
            <w:tcW w:w="1385" w:type="dxa"/>
            <w:shd w:val="clear" w:color="auto" w:fill="F2F2F2" w:themeFill="background1" w:themeFillShade="F2"/>
          </w:tcPr>
          <w:p w14:paraId="6616BE31" w14:textId="1F138E90" w:rsidR="006A6956" w:rsidRDefault="00D21B29" w:rsidP="006A6956">
            <w:r>
              <w:t>Mars</w:t>
            </w:r>
          </w:p>
        </w:tc>
        <w:tc>
          <w:tcPr>
            <w:tcW w:w="3297" w:type="dxa"/>
          </w:tcPr>
          <w:p w14:paraId="118B4C06" w14:textId="5A96DD91" w:rsidR="00793FBD" w:rsidRPr="00167FDF" w:rsidRDefault="00BB24FC" w:rsidP="00D84F67">
            <w:pPr>
              <w:pStyle w:val="Brdtext"/>
            </w:pPr>
            <w:r>
              <w:t>S</w:t>
            </w:r>
            <w:r w:rsidR="00D21B29">
              <w:t>tudie- och yrkesvägledare</w:t>
            </w:r>
            <w:r>
              <w:t xml:space="preserve"> skickar in underlagsblanketter </w:t>
            </w:r>
            <w:r>
              <w:rPr>
                <w:rStyle w:val="Fotnotsreferens"/>
              </w:rPr>
              <w:footnoteReference w:id="5"/>
            </w:r>
            <w:r>
              <w:t xml:space="preserve"> inför gymnasieantagningen. </w:t>
            </w:r>
          </w:p>
        </w:tc>
        <w:tc>
          <w:tcPr>
            <w:tcW w:w="3110" w:type="dxa"/>
          </w:tcPr>
          <w:p w14:paraId="27F03D13" w14:textId="77777777" w:rsidR="006A6956" w:rsidRDefault="006A6956" w:rsidP="00C53599">
            <w:pPr>
              <w:pStyle w:val="Brdtext"/>
            </w:pPr>
          </w:p>
        </w:tc>
      </w:tr>
      <w:tr w:rsidR="00AC3791" w14:paraId="161A68BD" w14:textId="77777777" w:rsidTr="008364BE">
        <w:tc>
          <w:tcPr>
            <w:tcW w:w="1385" w:type="dxa"/>
            <w:shd w:val="clear" w:color="auto" w:fill="F2F2F2" w:themeFill="background1" w:themeFillShade="F2"/>
          </w:tcPr>
          <w:p w14:paraId="5FC262BB" w14:textId="51B98653" w:rsidR="00B962A8" w:rsidRDefault="00DC3203" w:rsidP="00DC3203">
            <w:r>
              <w:t xml:space="preserve">Apr – Maj </w:t>
            </w:r>
          </w:p>
        </w:tc>
        <w:tc>
          <w:tcPr>
            <w:tcW w:w="6407" w:type="dxa"/>
            <w:gridSpan w:val="2"/>
            <w:shd w:val="clear" w:color="auto" w:fill="F2F2F2" w:themeFill="background1" w:themeFillShade="F2"/>
          </w:tcPr>
          <w:p w14:paraId="4D29E82D" w14:textId="77777777" w:rsidR="008D4CC2" w:rsidRDefault="008D4CC2" w:rsidP="008D4CC2"/>
          <w:p w14:paraId="76654612" w14:textId="04FA68E4" w:rsidR="00B962A8" w:rsidRDefault="00DC3203" w:rsidP="00B962A8">
            <w:pPr>
              <w:jc w:val="center"/>
            </w:pPr>
            <w:r>
              <w:t xml:space="preserve">Gymnasievalets omvalsperiod </w:t>
            </w:r>
            <w:r w:rsidRPr="00BD4EC2">
              <w:t>är öppen</w:t>
            </w:r>
            <w:r w:rsidR="00BB24FC">
              <w:t xml:space="preserve"> under ca fyra</w:t>
            </w:r>
            <w:r>
              <w:t xml:space="preserve"> veckor</w:t>
            </w:r>
            <w:r w:rsidRPr="00BD4EC2">
              <w:t xml:space="preserve">, från </w:t>
            </w:r>
            <w:r>
              <w:t xml:space="preserve">mitten </w:t>
            </w:r>
            <w:r w:rsidRPr="00BD4EC2">
              <w:t xml:space="preserve">av </w:t>
            </w:r>
            <w:r w:rsidR="00BB24FC">
              <w:t xml:space="preserve">april </w:t>
            </w:r>
            <w:r w:rsidRPr="00BD4EC2">
              <w:t xml:space="preserve">till </w:t>
            </w:r>
            <w:r>
              <w:t xml:space="preserve">mitten </w:t>
            </w:r>
            <w:r w:rsidRPr="00BD4EC2">
              <w:t xml:space="preserve">av </w:t>
            </w:r>
            <w:r w:rsidR="00BB24FC">
              <w:t>maj</w:t>
            </w:r>
            <w:r w:rsidRPr="00BD4EC2">
              <w:t>.</w:t>
            </w:r>
          </w:p>
          <w:p w14:paraId="5C9D3580" w14:textId="5E1C152D" w:rsidR="008D4CC2" w:rsidRDefault="008D4CC2" w:rsidP="00B962A8">
            <w:pPr>
              <w:jc w:val="center"/>
            </w:pPr>
          </w:p>
        </w:tc>
      </w:tr>
      <w:tr w:rsidR="00AC0BF1" w14:paraId="1A507225" w14:textId="77777777" w:rsidTr="00150F8A">
        <w:tc>
          <w:tcPr>
            <w:tcW w:w="1385" w:type="dxa"/>
            <w:shd w:val="clear" w:color="auto" w:fill="F2F2F2" w:themeFill="background1" w:themeFillShade="F2"/>
          </w:tcPr>
          <w:p w14:paraId="6634FA84" w14:textId="5E3C9D38" w:rsidR="00AC0BF1" w:rsidRDefault="00AC0BF1" w:rsidP="00600A6C">
            <w:r>
              <w:t>Maj</w:t>
            </w:r>
          </w:p>
        </w:tc>
        <w:tc>
          <w:tcPr>
            <w:tcW w:w="3297" w:type="dxa"/>
          </w:tcPr>
          <w:p w14:paraId="197B8195" w14:textId="38956E7A" w:rsidR="00AC0BF1" w:rsidRDefault="00BB24FC" w:rsidP="00D84F67">
            <w:pPr>
              <w:pStyle w:val="Brdtext"/>
            </w:pPr>
            <w:r>
              <w:t xml:space="preserve">Studie- och yrkesvägledare skickar in underlagsblanketter </w:t>
            </w:r>
            <w:r w:rsidR="00600A6C">
              <w:t xml:space="preserve">för nytillkomna sökande, </w:t>
            </w:r>
            <w:r w:rsidR="001548E4">
              <w:t xml:space="preserve">för omsökare </w:t>
            </w:r>
            <w:r w:rsidR="00993A7F">
              <w:t>till gymnasieantagningen</w:t>
            </w:r>
            <w:r w:rsidR="00600A6C">
              <w:t xml:space="preserve"> samt vid korrigeringar av tidigare inskickat underlag</w:t>
            </w:r>
            <w:r w:rsidR="00993A7F">
              <w:t>.</w:t>
            </w:r>
            <w:r w:rsidR="00600A6C">
              <w:t xml:space="preserve"> </w:t>
            </w:r>
          </w:p>
        </w:tc>
        <w:tc>
          <w:tcPr>
            <w:tcW w:w="3110" w:type="dxa"/>
          </w:tcPr>
          <w:p w14:paraId="3226ECA0" w14:textId="77777777" w:rsidR="00AC0BF1" w:rsidRDefault="00AC0BF1" w:rsidP="008A695A">
            <w:pPr>
              <w:pStyle w:val="Brdtext"/>
              <w:rPr>
                <w:sz w:val="23"/>
                <w:szCs w:val="23"/>
              </w:rPr>
            </w:pPr>
          </w:p>
        </w:tc>
      </w:tr>
      <w:tr w:rsidR="009D19D7" w14:paraId="5275CE9C" w14:textId="77777777" w:rsidTr="00150F8A">
        <w:tc>
          <w:tcPr>
            <w:tcW w:w="1385" w:type="dxa"/>
            <w:shd w:val="clear" w:color="auto" w:fill="F2F2F2" w:themeFill="background1" w:themeFillShade="F2"/>
          </w:tcPr>
          <w:p w14:paraId="1E232A7A" w14:textId="77777777" w:rsidR="009D19D7" w:rsidRDefault="009D19D7" w:rsidP="00600A6C"/>
        </w:tc>
        <w:tc>
          <w:tcPr>
            <w:tcW w:w="3297" w:type="dxa"/>
          </w:tcPr>
          <w:p w14:paraId="462142E4" w14:textId="77777777" w:rsidR="009D19D7" w:rsidRDefault="009D19D7" w:rsidP="00F07400">
            <w:pPr>
              <w:pStyle w:val="Brdtext"/>
            </w:pPr>
          </w:p>
        </w:tc>
        <w:tc>
          <w:tcPr>
            <w:tcW w:w="3110" w:type="dxa"/>
          </w:tcPr>
          <w:p w14:paraId="051003FE" w14:textId="14B81C3A" w:rsidR="009D19D7" w:rsidRDefault="009D19D7" w:rsidP="008A695A">
            <w:pPr>
              <w:pStyle w:val="Brdtext"/>
              <w:rPr>
                <w:sz w:val="23"/>
                <w:szCs w:val="23"/>
              </w:rPr>
            </w:pPr>
            <w:r>
              <w:rPr>
                <w:sz w:val="23"/>
                <w:szCs w:val="23"/>
              </w:rPr>
              <w:t>Gymnasieskolan bjuder in Fribergaskolan och Mörbyskolan till överlämningsmöte i augusti</w:t>
            </w:r>
          </w:p>
        </w:tc>
      </w:tr>
      <w:tr w:rsidR="00A92F7C" w14:paraId="77E4723B" w14:textId="77777777" w:rsidTr="008364BE">
        <w:tc>
          <w:tcPr>
            <w:tcW w:w="1385" w:type="dxa"/>
            <w:shd w:val="clear" w:color="auto" w:fill="F2F2F2" w:themeFill="background1" w:themeFillShade="F2"/>
          </w:tcPr>
          <w:p w14:paraId="7CCE9E11" w14:textId="77777777" w:rsidR="00A92F7C" w:rsidRDefault="00A92F7C" w:rsidP="00341803"/>
        </w:tc>
        <w:tc>
          <w:tcPr>
            <w:tcW w:w="6407" w:type="dxa"/>
            <w:gridSpan w:val="2"/>
            <w:shd w:val="clear" w:color="auto" w:fill="F2F2F2" w:themeFill="background1" w:themeFillShade="F2"/>
          </w:tcPr>
          <w:p w14:paraId="5F7CE39E" w14:textId="77777777" w:rsidR="00A92F7C" w:rsidRDefault="00F07400" w:rsidP="00F07400">
            <w:pPr>
              <w:jc w:val="center"/>
              <w:rPr>
                <w:sz w:val="23"/>
                <w:szCs w:val="23"/>
              </w:rPr>
            </w:pPr>
            <w:r>
              <w:rPr>
                <w:sz w:val="23"/>
                <w:szCs w:val="23"/>
              </w:rPr>
              <w:t xml:space="preserve">De viktigaste datumen för publicering av antagningsresultat under juli till augusti anges på gyantagningen.se </w:t>
            </w:r>
          </w:p>
          <w:p w14:paraId="2891AE9C" w14:textId="558EB9DB" w:rsidR="00D84F67" w:rsidRPr="00D20443" w:rsidRDefault="00D84F67" w:rsidP="00F07400">
            <w:pPr>
              <w:jc w:val="center"/>
              <w:rPr>
                <w:sz w:val="23"/>
                <w:szCs w:val="23"/>
              </w:rPr>
            </w:pPr>
          </w:p>
        </w:tc>
      </w:tr>
      <w:tr w:rsidR="00F07400" w14:paraId="120E0852" w14:textId="77777777" w:rsidTr="00150F8A">
        <w:tc>
          <w:tcPr>
            <w:tcW w:w="1385" w:type="dxa"/>
            <w:shd w:val="clear" w:color="auto" w:fill="F2F2F2" w:themeFill="background1" w:themeFillShade="F2"/>
          </w:tcPr>
          <w:p w14:paraId="4F36827F" w14:textId="7D38E391" w:rsidR="00F07400" w:rsidRDefault="00F07400" w:rsidP="00341803">
            <w:r>
              <w:t>Juni</w:t>
            </w:r>
          </w:p>
        </w:tc>
        <w:tc>
          <w:tcPr>
            <w:tcW w:w="3297" w:type="dxa"/>
          </w:tcPr>
          <w:p w14:paraId="4F08D269" w14:textId="45165972" w:rsidR="009D19D7" w:rsidRDefault="009D19D7" w:rsidP="009D19D7">
            <w:r>
              <w:t>Skolan förbereder information till överlämningsmöte på Danderyds gymnasium i augusti.</w:t>
            </w:r>
          </w:p>
          <w:p w14:paraId="79392590" w14:textId="40FB0007" w:rsidR="00F07400" w:rsidRDefault="00F07400" w:rsidP="00BA7116"/>
        </w:tc>
        <w:tc>
          <w:tcPr>
            <w:tcW w:w="3110" w:type="dxa"/>
          </w:tcPr>
          <w:p w14:paraId="206306F1" w14:textId="77777777" w:rsidR="00F07400" w:rsidRDefault="00F07400" w:rsidP="00AD4CB5">
            <w:pPr>
              <w:rPr>
                <w:sz w:val="23"/>
                <w:szCs w:val="23"/>
              </w:rPr>
            </w:pPr>
          </w:p>
        </w:tc>
      </w:tr>
      <w:tr w:rsidR="00A92F7C" w14:paraId="0A4A1C49" w14:textId="77777777" w:rsidTr="00150F8A">
        <w:tc>
          <w:tcPr>
            <w:tcW w:w="1385" w:type="dxa"/>
            <w:shd w:val="clear" w:color="auto" w:fill="F2F2F2" w:themeFill="background1" w:themeFillShade="F2"/>
          </w:tcPr>
          <w:p w14:paraId="70E68E60" w14:textId="1C31FD2F" w:rsidR="00A92F7C" w:rsidRDefault="00F07400" w:rsidP="00341803">
            <w:r>
              <w:t>Aug</w:t>
            </w:r>
          </w:p>
        </w:tc>
        <w:tc>
          <w:tcPr>
            <w:tcW w:w="3297" w:type="dxa"/>
          </w:tcPr>
          <w:p w14:paraId="20001FD3" w14:textId="35BD71C3" w:rsidR="00A92F7C" w:rsidRDefault="00BA7116" w:rsidP="00BA7116">
            <w:r>
              <w:t xml:space="preserve">När intagningen publiceras och blir synlig för högstadieskolan ska rektor , studie- och yrkesvägledare och elevhälsa för årskurs 9 </w:t>
            </w:r>
            <w:r w:rsidR="009D19D7">
              <w:t>återkoppla viktig information</w:t>
            </w:r>
            <w:r w:rsidR="009D19D7">
              <w:rPr>
                <w:rStyle w:val="Fotnotsreferens"/>
              </w:rPr>
              <w:footnoteReference w:id="6"/>
            </w:r>
            <w:r w:rsidR="009D19D7">
              <w:t xml:space="preserve"> </w:t>
            </w:r>
            <w:r>
              <w:t xml:space="preserve">till gymnasieskolan inför klassammansättning. Detta för att möjliggöra bästa möjliga start på gymnasiet. </w:t>
            </w:r>
          </w:p>
          <w:p w14:paraId="57F0E3F2" w14:textId="15D17848" w:rsidR="00BA7116" w:rsidRDefault="00BA7116" w:rsidP="00BA7116"/>
        </w:tc>
        <w:tc>
          <w:tcPr>
            <w:tcW w:w="3110" w:type="dxa"/>
          </w:tcPr>
          <w:p w14:paraId="4F65AA7B" w14:textId="77777777" w:rsidR="00A92F7C" w:rsidRDefault="00A92F7C" w:rsidP="00AD4CB5">
            <w:pPr>
              <w:rPr>
                <w:sz w:val="23"/>
                <w:szCs w:val="23"/>
              </w:rPr>
            </w:pPr>
          </w:p>
        </w:tc>
      </w:tr>
    </w:tbl>
    <w:p w14:paraId="75D3C7EA" w14:textId="00362BF7" w:rsidR="003735B7" w:rsidRPr="00D84F67" w:rsidRDefault="001B5D0B" w:rsidP="003735B7">
      <w:pPr>
        <w:rPr>
          <w:sz w:val="23"/>
          <w:szCs w:val="23"/>
        </w:rPr>
      </w:pPr>
      <w:r w:rsidRPr="00D20443">
        <w:rPr>
          <w:sz w:val="23"/>
          <w:szCs w:val="23"/>
        </w:rPr>
        <w:t xml:space="preserve"> </w:t>
      </w:r>
    </w:p>
    <w:p w14:paraId="58A955C4" w14:textId="3B11EFF6" w:rsidR="003735B7" w:rsidRPr="0037395A" w:rsidRDefault="003735B7" w:rsidP="003735B7">
      <w:r w:rsidRPr="00693285">
        <w:t xml:space="preserve">Det kan </w:t>
      </w:r>
      <w:r w:rsidR="003C2373">
        <w:t xml:space="preserve">även </w:t>
      </w:r>
      <w:r w:rsidRPr="00693285">
        <w:t xml:space="preserve">finnas behov av att </w:t>
      </w:r>
      <w:r w:rsidR="00D70D6A">
        <w:t>erbjuda</w:t>
      </w:r>
      <w:r w:rsidRPr="00693285">
        <w:t xml:space="preserve"> möten för de vårdnadshavare som kan ha svårt att tillgodogöra sig informationen skriftligt.  </w:t>
      </w:r>
    </w:p>
    <w:sectPr w:rsidR="003735B7" w:rsidRPr="0037395A" w:rsidSect="006806B4">
      <w:headerReference w:type="even" r:id="rId15"/>
      <w:headerReference w:type="default" r:id="rId16"/>
      <w:footerReference w:type="default" r:id="rId17"/>
      <w:headerReference w:type="first" r:id="rId18"/>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EA13" w14:textId="77777777" w:rsidR="002E267E" w:rsidRDefault="002E267E" w:rsidP="0037395A">
      <w:r>
        <w:separator/>
      </w:r>
    </w:p>
  </w:endnote>
  <w:endnote w:type="continuationSeparator" w:id="0">
    <w:p w14:paraId="3B6D1ABA" w14:textId="77777777" w:rsidR="002E267E" w:rsidRDefault="002E267E"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35B69152" w14:textId="77777777" w:rsidTr="00341803">
      <w:tc>
        <w:tcPr>
          <w:tcW w:w="2664" w:type="dxa"/>
        </w:tcPr>
        <w:p w14:paraId="39D16B72" w14:textId="77777777" w:rsidR="006806B4" w:rsidRDefault="006806B4" w:rsidP="00341803">
          <w:pPr>
            <w:pStyle w:val="SidfotRubrik"/>
          </w:pPr>
          <w:r w:rsidRPr="00585644">
            <w:t>Postadress</w:t>
          </w:r>
        </w:p>
      </w:tc>
      <w:tc>
        <w:tcPr>
          <w:tcW w:w="2722" w:type="dxa"/>
        </w:tcPr>
        <w:p w14:paraId="3213C4D0" w14:textId="77777777" w:rsidR="006806B4" w:rsidRDefault="006806B4" w:rsidP="00341803">
          <w:pPr>
            <w:pStyle w:val="SidfotRubrik"/>
          </w:pPr>
          <w:r w:rsidRPr="00585644">
            <w:t>Besöksadress</w:t>
          </w:r>
        </w:p>
      </w:tc>
      <w:tc>
        <w:tcPr>
          <w:tcW w:w="1531" w:type="dxa"/>
        </w:tcPr>
        <w:p w14:paraId="3B723595" w14:textId="77777777" w:rsidR="006806B4" w:rsidRDefault="006806B4" w:rsidP="00341803">
          <w:pPr>
            <w:pStyle w:val="SidfotRubrik"/>
          </w:pPr>
          <w:r w:rsidRPr="00585644">
            <w:t>Växel</w:t>
          </w:r>
        </w:p>
      </w:tc>
      <w:tc>
        <w:tcPr>
          <w:tcW w:w="2722" w:type="dxa"/>
        </w:tcPr>
        <w:p w14:paraId="277E5CB0" w14:textId="77777777" w:rsidR="006806B4" w:rsidRDefault="006806B4" w:rsidP="00341803">
          <w:pPr>
            <w:pStyle w:val="SidfotRubrik"/>
          </w:pPr>
          <w:r w:rsidRPr="00585644">
            <w:t>E-post</w:t>
          </w:r>
        </w:p>
      </w:tc>
    </w:tr>
    <w:tr w:rsidR="006806B4" w:rsidRPr="0091504F" w14:paraId="449CFE83" w14:textId="77777777" w:rsidTr="00341803">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EndPr/>
          <w:sdtContent>
            <w:p w14:paraId="37F1D846" w14:textId="77777777" w:rsidR="006806B4" w:rsidRDefault="00C80742" w:rsidP="00341803">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EndPr/>
          <w:sdtContent>
            <w:p w14:paraId="5402B4F8" w14:textId="77777777" w:rsidR="006806B4" w:rsidRDefault="00C80742" w:rsidP="00341803">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EndPr/>
          <w:sdtContent>
            <w:p w14:paraId="06E56923" w14:textId="77777777" w:rsidR="006806B4" w:rsidRDefault="00C80742" w:rsidP="00341803">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EndPr/>
          <w:sdtContent>
            <w:p w14:paraId="29FF0B6E" w14:textId="77777777" w:rsidR="006806B4" w:rsidRDefault="00C80742" w:rsidP="00341803">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EndPr/>
          <w:sdtContent>
            <w:p w14:paraId="386638C7" w14:textId="77777777" w:rsidR="006806B4" w:rsidRPr="00585644" w:rsidRDefault="00C80742" w:rsidP="00341803">
              <w:pPr>
                <w:pStyle w:val="Sidfot"/>
                <w:rPr>
                  <w:lang w:val="en-US"/>
                </w:rPr>
              </w:pPr>
              <w:r>
                <w:t xml:space="preserve"> </w:t>
              </w:r>
            </w:p>
          </w:sdtContent>
        </w:sdt>
      </w:tc>
    </w:tr>
    <w:tr w:rsidR="006806B4" w14:paraId="6CE8267F" w14:textId="77777777" w:rsidTr="00341803">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EndPr/>
          <w:sdtContent>
            <w:p w14:paraId="55DCC7B9" w14:textId="77777777" w:rsidR="006806B4" w:rsidRDefault="00C80742" w:rsidP="00341803">
              <w:pPr>
                <w:pStyle w:val="Sidfot"/>
              </w:pPr>
              <w:r>
                <w:t xml:space="preserve"> </w:t>
              </w:r>
            </w:p>
          </w:sdtContent>
        </w:sdt>
      </w:tc>
      <w:tc>
        <w:tcPr>
          <w:tcW w:w="2722" w:type="dxa"/>
          <w:vMerge/>
        </w:tcPr>
        <w:p w14:paraId="11E6DFC6" w14:textId="77777777" w:rsidR="006806B4" w:rsidRDefault="006806B4" w:rsidP="00341803">
          <w:pPr>
            <w:pStyle w:val="Sidfot"/>
          </w:pPr>
        </w:p>
      </w:tc>
      <w:tc>
        <w:tcPr>
          <w:tcW w:w="1531" w:type="dxa"/>
        </w:tcPr>
        <w:p w14:paraId="6123610E" w14:textId="77777777" w:rsidR="006806B4" w:rsidRDefault="006806B4" w:rsidP="00341803">
          <w:pPr>
            <w:pStyle w:val="Sidfot"/>
          </w:pPr>
        </w:p>
      </w:tc>
      <w:tc>
        <w:tcPr>
          <w:tcW w:w="2722" w:type="dxa"/>
        </w:tcPr>
        <w:p w14:paraId="254F43C8" w14:textId="77777777" w:rsidR="006806B4" w:rsidRDefault="006806B4" w:rsidP="00341803">
          <w:pPr>
            <w:pStyle w:val="Sidfot"/>
          </w:pPr>
        </w:p>
      </w:tc>
    </w:tr>
    <w:tr w:rsidR="006806B4" w14:paraId="58B98F8B" w14:textId="77777777" w:rsidTr="00341803">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EndPr/>
          <w:sdtContent>
            <w:p w14:paraId="2119C3FC" w14:textId="77777777" w:rsidR="006806B4" w:rsidRDefault="00C80742" w:rsidP="00341803">
              <w:pPr>
                <w:pStyle w:val="Sidfot"/>
              </w:pPr>
              <w:r>
                <w:t>Box 66</w:t>
              </w:r>
            </w:p>
          </w:sdtContent>
        </w:sdt>
      </w:tc>
      <w:tc>
        <w:tcPr>
          <w:tcW w:w="2722" w:type="dxa"/>
          <w:vMerge/>
        </w:tcPr>
        <w:p w14:paraId="7480591C" w14:textId="77777777" w:rsidR="006806B4" w:rsidRDefault="006806B4" w:rsidP="00341803">
          <w:pPr>
            <w:pStyle w:val="Sidfot"/>
          </w:pPr>
        </w:p>
      </w:tc>
      <w:tc>
        <w:tcPr>
          <w:tcW w:w="1531" w:type="dxa"/>
        </w:tcPr>
        <w:p w14:paraId="7AE77AB5" w14:textId="77777777" w:rsidR="006806B4" w:rsidRDefault="006806B4" w:rsidP="00341803">
          <w:pPr>
            <w:pStyle w:val="SidfotRubrik"/>
          </w:pPr>
          <w:r>
            <w:t>Direkt</w:t>
          </w:r>
        </w:p>
      </w:tc>
      <w:tc>
        <w:tcPr>
          <w:tcW w:w="2722" w:type="dxa"/>
        </w:tcPr>
        <w:p w14:paraId="1D5B758E" w14:textId="77777777" w:rsidR="006806B4" w:rsidRDefault="006806B4" w:rsidP="00341803">
          <w:pPr>
            <w:pStyle w:val="SidfotRubrik"/>
          </w:pPr>
          <w:r>
            <w:t>Webb</w:t>
          </w:r>
        </w:p>
      </w:tc>
    </w:tr>
    <w:tr w:rsidR="006806B4" w14:paraId="22EB837E" w14:textId="77777777" w:rsidTr="00341803">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EndPr/>
          <w:sdtContent>
            <w:p w14:paraId="61C4A1DC" w14:textId="77777777" w:rsidR="006806B4" w:rsidRDefault="00C80742" w:rsidP="00341803">
              <w:pPr>
                <w:pStyle w:val="Sidfot"/>
              </w:pPr>
              <w:r>
                <w:t>182 05  DJURSHOLM</w:t>
              </w:r>
            </w:p>
          </w:sdtContent>
        </w:sdt>
      </w:tc>
      <w:tc>
        <w:tcPr>
          <w:tcW w:w="2722" w:type="dxa"/>
          <w:vMerge/>
        </w:tcPr>
        <w:p w14:paraId="4F825102" w14:textId="77777777" w:rsidR="006806B4" w:rsidRDefault="006806B4" w:rsidP="00341803">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EndPr/>
          <w:sdtContent>
            <w:p w14:paraId="556A9CA2" w14:textId="77777777" w:rsidR="006806B4" w:rsidRDefault="0054401F" w:rsidP="00341803">
              <w:pPr>
                <w:pStyle w:val="Sidfot"/>
              </w:pPr>
              <w:r>
                <w:t>xx-xxxxx</w:t>
              </w:r>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EndPr/>
          <w:sdtContent>
            <w:p w14:paraId="7607C3B2" w14:textId="77777777" w:rsidR="006806B4" w:rsidRDefault="00C80742" w:rsidP="00341803">
              <w:pPr>
                <w:pStyle w:val="Sidfot"/>
              </w:pPr>
              <w:r>
                <w:t>www.danderyd.se</w:t>
              </w:r>
            </w:p>
          </w:sdtContent>
        </w:sdt>
      </w:tc>
    </w:tr>
  </w:tbl>
  <w:p w14:paraId="40204E1E" w14:textId="77777777" w:rsidR="006806B4" w:rsidRDefault="006806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A04F"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6FBAE" w14:textId="77777777" w:rsidR="002E267E" w:rsidRDefault="002E267E" w:rsidP="0037395A">
      <w:r>
        <w:separator/>
      </w:r>
    </w:p>
  </w:footnote>
  <w:footnote w:type="continuationSeparator" w:id="0">
    <w:p w14:paraId="03F368D4" w14:textId="77777777" w:rsidR="002E267E" w:rsidRDefault="002E267E" w:rsidP="0037395A">
      <w:r>
        <w:continuationSeparator/>
      </w:r>
    </w:p>
  </w:footnote>
  <w:footnote w:id="1">
    <w:p w14:paraId="26CD5661" w14:textId="13E02794" w:rsidR="00D75E20" w:rsidRDefault="00D75E20">
      <w:pPr>
        <w:pStyle w:val="Fotnotstext"/>
      </w:pPr>
      <w:r>
        <w:rPr>
          <w:rStyle w:val="Fotnotsreferens"/>
        </w:rPr>
        <w:footnoteRef/>
      </w:r>
      <w:r w:rsidR="00BD4EC2">
        <w:t xml:space="preserve"> Information finns </w:t>
      </w:r>
      <w:r>
        <w:t xml:space="preserve">dokumenterad i ärendehanteringssystemet för elevhälsan ProReNata. Informationen blir tillgänglig för mottagande skola </w:t>
      </w:r>
      <w:r w:rsidR="00CB0AD6">
        <w:t xml:space="preserve">efter placering i Danderyd 24. </w:t>
      </w:r>
      <w:r>
        <w:t xml:space="preserve"> </w:t>
      </w:r>
    </w:p>
  </w:footnote>
  <w:footnote w:id="2">
    <w:p w14:paraId="62A8B19E" w14:textId="5EB7A842" w:rsidR="009A5CEE" w:rsidRPr="00825220" w:rsidRDefault="009A5CEE">
      <w:pPr>
        <w:pStyle w:val="Fotnotstext"/>
      </w:pPr>
      <w:r w:rsidRPr="00825220">
        <w:rPr>
          <w:rStyle w:val="Fotnotsreferens"/>
        </w:rPr>
        <w:footnoteRef/>
      </w:r>
      <w:r w:rsidR="005B76BE" w:rsidRPr="00825220">
        <w:rPr>
          <w:rStyle w:val="Fotnotsreferens"/>
        </w:rPr>
        <w:t xml:space="preserve"> </w:t>
      </w:r>
      <w:r w:rsidR="00564246" w:rsidRPr="00825220">
        <w:t xml:space="preserve">De som särskilt ska uppmärksammas är </w:t>
      </w:r>
      <w:r w:rsidR="004334E5" w:rsidRPr="00825220">
        <w:t>elever i behov av extra anpassningar eller särskilt stöd, är nyanlända eller i en flerspråkighetskontext (annat modersmål än svenska) eller vars psykosociala situation behöver överföras till mottagande grundskola.</w:t>
      </w:r>
      <w:r w:rsidR="00564246" w:rsidRPr="00825220">
        <w:t xml:space="preserve"> Här </w:t>
      </w:r>
      <w:r w:rsidR="00B24F88" w:rsidRPr="00825220">
        <w:t xml:space="preserve">ingår även </w:t>
      </w:r>
      <w:r w:rsidR="00CD6023" w:rsidRPr="00825220">
        <w:t>särskilt begåvade elever</w:t>
      </w:r>
      <w:r w:rsidR="003D6995" w:rsidRPr="00825220">
        <w:t xml:space="preserve"> i behov av särskild ledning och stimulans i sin utveckling</w:t>
      </w:r>
      <w:r w:rsidR="00CD6023" w:rsidRPr="00825220">
        <w:t xml:space="preserve">. </w:t>
      </w:r>
    </w:p>
  </w:footnote>
  <w:footnote w:id="3">
    <w:p w14:paraId="7AAE23C2" w14:textId="2DD9576E" w:rsidR="00F07400" w:rsidRPr="00825220" w:rsidRDefault="007268A6">
      <w:pPr>
        <w:pStyle w:val="Fotnotstext"/>
        <w:rPr>
          <w:rStyle w:val="Fotnotsreferens"/>
        </w:rPr>
      </w:pPr>
      <w:r w:rsidRPr="00825220">
        <w:rPr>
          <w:rStyle w:val="Fotnotsreferens"/>
        </w:rPr>
        <w:footnoteRef/>
      </w:r>
      <w:r w:rsidRPr="00825220">
        <w:rPr>
          <w:rStyle w:val="Fotnotsreferens"/>
        </w:rPr>
        <w:t xml:space="preserve"> </w:t>
      </w:r>
      <w:r w:rsidRPr="00825220">
        <w:t>Vid behov genomförs besök av grupper under dagtid, tex nya</w:t>
      </w:r>
      <w:r w:rsidR="00F07400" w:rsidRPr="00825220">
        <w:t>nlända elever som söker Språkintroduktion</w:t>
      </w:r>
      <w:r w:rsidR="00813B37" w:rsidRPr="00825220">
        <w:t xml:space="preserve">. </w:t>
      </w:r>
      <w:r w:rsidRPr="00825220">
        <w:rPr>
          <w:rStyle w:val="Fotnotsreferens"/>
        </w:rPr>
        <w:t xml:space="preserve"> </w:t>
      </w:r>
    </w:p>
  </w:footnote>
  <w:footnote w:id="4">
    <w:p w14:paraId="1A00DDD9" w14:textId="7ECE832C" w:rsidR="00F07400" w:rsidRPr="00825220" w:rsidRDefault="00F07400">
      <w:pPr>
        <w:pStyle w:val="Fotnotstext"/>
        <w:rPr>
          <w:rStyle w:val="Fotnotsreferens"/>
        </w:rPr>
      </w:pPr>
      <w:r w:rsidRPr="00825220">
        <w:rPr>
          <w:rStyle w:val="Fotnotsreferens"/>
        </w:rPr>
        <w:footnoteRef/>
      </w:r>
      <w:r w:rsidRPr="00825220">
        <w:rPr>
          <w:rStyle w:val="Fotnotsreferens"/>
        </w:rPr>
        <w:t xml:space="preserve"> </w:t>
      </w:r>
      <w:r w:rsidR="00825220">
        <w:t>Se ovan</w:t>
      </w:r>
      <w:r w:rsidR="00813B37" w:rsidRPr="00825220">
        <w:t xml:space="preserve">. </w:t>
      </w:r>
      <w:r w:rsidRPr="00825220">
        <w:rPr>
          <w:rStyle w:val="Fotnotsreferens"/>
        </w:rPr>
        <w:t xml:space="preserve"> </w:t>
      </w:r>
    </w:p>
  </w:footnote>
  <w:footnote w:id="5">
    <w:p w14:paraId="738C62E5" w14:textId="2B77A58D" w:rsidR="00150F8A" w:rsidRPr="00825220" w:rsidRDefault="00BB24FC" w:rsidP="00150F8A">
      <w:pPr>
        <w:pStyle w:val="Fotnotstext"/>
        <w:rPr>
          <w:rStyle w:val="Fotnotsreferens"/>
        </w:rPr>
      </w:pPr>
      <w:r w:rsidRPr="00825220">
        <w:rPr>
          <w:rStyle w:val="Fotnotsreferens"/>
        </w:rPr>
        <w:footnoteRef/>
      </w:r>
      <w:r w:rsidR="00150F8A" w:rsidRPr="00825220">
        <w:rPr>
          <w:rStyle w:val="Fotnotsreferens"/>
        </w:rPr>
        <w:t xml:space="preserve"> </w:t>
      </w:r>
      <w:r w:rsidR="00813B37" w:rsidRPr="00825220">
        <w:t>Blanketterna: A</w:t>
      </w:r>
      <w:r w:rsidR="00150F8A" w:rsidRPr="00825220">
        <w:t>ntagningsunderlag och överlämningsinformation för ansökan till Introduktionsprogram (IM), Särskilt behovsunderlag för ansökan till utbildningar med specialpedagogisk verksamhet, Underlag för antagning till Språkintroduktion, Fri kvot – särskilda omständigheter, Dispens från behörig</w:t>
      </w:r>
      <w:r w:rsidR="00825220">
        <w:t>hetskrav i engelska</w:t>
      </w:r>
      <w:bookmarkStart w:id="0" w:name="_GoBack"/>
      <w:bookmarkEnd w:id="0"/>
      <w:r w:rsidR="00150F8A" w:rsidRPr="00825220">
        <w:t xml:space="preserve">, Mall för överlämningsinformation till gymnasieskolan </w:t>
      </w:r>
      <w:r w:rsidR="00813B37" w:rsidRPr="00825220">
        <w:t>m.fl.</w:t>
      </w:r>
    </w:p>
    <w:p w14:paraId="6BBAE639" w14:textId="77777777" w:rsidR="00150F8A" w:rsidRPr="00150F8A" w:rsidRDefault="00150F8A" w:rsidP="00150F8A">
      <w:pPr>
        <w:rPr>
          <w:sz w:val="20"/>
          <w:szCs w:val="20"/>
        </w:rPr>
      </w:pPr>
    </w:p>
    <w:p w14:paraId="190A54C9" w14:textId="605E3D4B" w:rsidR="00BB24FC" w:rsidRDefault="00BB24FC">
      <w:pPr>
        <w:pStyle w:val="Fotnotstext"/>
      </w:pPr>
    </w:p>
  </w:footnote>
  <w:footnote w:id="6">
    <w:p w14:paraId="3FC2096D" w14:textId="30117032" w:rsidR="009D19D7" w:rsidRPr="00813B37" w:rsidRDefault="009D19D7">
      <w:pPr>
        <w:pStyle w:val="Fotnotstext"/>
        <w:rPr>
          <w:sz w:val="22"/>
        </w:rPr>
      </w:pPr>
      <w:r>
        <w:rPr>
          <w:rStyle w:val="Fotnotsreferens"/>
        </w:rPr>
        <w:footnoteRef/>
      </w:r>
      <w:r>
        <w:t xml:space="preserve"> </w:t>
      </w:r>
      <w:r w:rsidRPr="00813B37">
        <w:rPr>
          <w:rStyle w:val="Fotnotsreferens"/>
          <w:sz w:val="22"/>
        </w:rPr>
        <w:t>Elever i behov av extra anpassningar eller särskilt stöd, är nyanlända eller i en flerspråkighetskontext (annat modersmål än svenska) eller vars psykosociala situation behöver överföras till mottagande grundskola. Här ingår även särskilt begåvade elever i behov av särskild ledning och stimulans i sin utveckling samt eventuella problematiska elevkombinationer i årskurs 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0519811F" w14:textId="77777777" w:rsidTr="00341803">
      <w:tc>
        <w:tcPr>
          <w:tcW w:w="539" w:type="dxa"/>
          <w:vMerge w:val="restart"/>
        </w:tcPr>
        <w:p w14:paraId="4F5A5208" w14:textId="77777777" w:rsidR="00674918" w:rsidRDefault="00674918" w:rsidP="00341803">
          <w:pPr>
            <w:pStyle w:val="Sidhuvud"/>
            <w:spacing w:before="40"/>
          </w:pPr>
          <w:r>
            <w:rPr>
              <w:noProof/>
              <w:lang w:eastAsia="sv-SE"/>
            </w:rPr>
            <w:drawing>
              <wp:inline distT="0" distB="0" distL="0" distR="0" wp14:anchorId="3EEEF6E3" wp14:editId="708237BB">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EndPr/>
          <w:sdtContent>
            <w:p w14:paraId="5709CA75" w14:textId="77777777" w:rsidR="00674918" w:rsidRPr="006E2A5F" w:rsidRDefault="00C80742" w:rsidP="00341803">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EndPr/>
          <w:sdtContent>
            <w:p w14:paraId="2DA8C445" w14:textId="77777777" w:rsidR="00674918" w:rsidRPr="002150F8" w:rsidRDefault="00C80742" w:rsidP="00341803">
              <w:pPr>
                <w:pStyle w:val="Logotyptext"/>
                <w:rPr>
                  <w:sz w:val="24"/>
                </w:rPr>
              </w:pPr>
              <w:r>
                <w:t xml:space="preserve"> </w:t>
              </w:r>
            </w:p>
          </w:sdtContent>
        </w:sdt>
      </w:tc>
      <w:tc>
        <w:tcPr>
          <w:tcW w:w="3119" w:type="dxa"/>
          <w:gridSpan w:val="2"/>
        </w:tcPr>
        <w:p w14:paraId="3E7E55C5" w14:textId="77777777" w:rsidR="00674918" w:rsidRPr="009833BE" w:rsidRDefault="00674918" w:rsidP="00341803">
          <w:pPr>
            <w:pStyle w:val="Sidhuvud"/>
            <w:rPr>
              <w:rStyle w:val="Dokumenttyp"/>
            </w:rPr>
          </w:pPr>
        </w:p>
      </w:tc>
      <w:tc>
        <w:tcPr>
          <w:tcW w:w="1134" w:type="dxa"/>
        </w:tcPr>
        <w:p w14:paraId="0FAD4415" w14:textId="492A6F61"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825220">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825220">
            <w:rPr>
              <w:rStyle w:val="Sidnummer"/>
              <w:noProof/>
            </w:rPr>
            <w:t>5</w:t>
          </w:r>
          <w:r>
            <w:rPr>
              <w:rStyle w:val="Sidnummer"/>
            </w:rPr>
            <w:fldChar w:fldCharType="end"/>
          </w:r>
          <w:r w:rsidR="00674918" w:rsidRPr="00AB2B32">
            <w:rPr>
              <w:rStyle w:val="Sidnummer"/>
            </w:rPr>
            <w:t>)</w:t>
          </w:r>
        </w:p>
      </w:tc>
    </w:tr>
    <w:tr w:rsidR="00674918" w14:paraId="5D1399F8" w14:textId="77777777" w:rsidTr="00341803">
      <w:trPr>
        <w:trHeight w:val="340"/>
      </w:trPr>
      <w:tc>
        <w:tcPr>
          <w:tcW w:w="539" w:type="dxa"/>
          <w:vMerge/>
        </w:tcPr>
        <w:p w14:paraId="3E7B2B2C" w14:textId="77777777" w:rsidR="00674918" w:rsidRDefault="00674918" w:rsidP="00341803">
          <w:pPr>
            <w:pStyle w:val="Sidhuvud"/>
          </w:pPr>
        </w:p>
      </w:tc>
      <w:tc>
        <w:tcPr>
          <w:tcW w:w="4847" w:type="dxa"/>
          <w:vMerge/>
        </w:tcPr>
        <w:p w14:paraId="16341792" w14:textId="77777777" w:rsidR="00674918" w:rsidRDefault="00674918" w:rsidP="00341803">
          <w:pPr>
            <w:pStyle w:val="Sidhuvud"/>
          </w:pPr>
        </w:p>
      </w:tc>
      <w:tc>
        <w:tcPr>
          <w:tcW w:w="1701" w:type="dxa"/>
          <w:vAlign w:val="bottom"/>
        </w:tcPr>
        <w:p w14:paraId="6778F4AF" w14:textId="77777777" w:rsidR="00674918" w:rsidRDefault="00674918" w:rsidP="00341803">
          <w:pPr>
            <w:pStyle w:val="SidhuvudRubrik"/>
          </w:pPr>
          <w:r w:rsidRPr="000348FC">
            <w:t>Datum</w:t>
          </w:r>
        </w:p>
      </w:tc>
      <w:tc>
        <w:tcPr>
          <w:tcW w:w="2552" w:type="dxa"/>
          <w:gridSpan w:val="2"/>
          <w:vAlign w:val="bottom"/>
        </w:tcPr>
        <w:p w14:paraId="264FC3B4" w14:textId="77777777" w:rsidR="00674918" w:rsidRDefault="00674918" w:rsidP="00341803">
          <w:pPr>
            <w:pStyle w:val="SidhuvudRubrik"/>
          </w:pPr>
          <w:r w:rsidRPr="000348FC">
            <w:t>Diarienummer</w:t>
          </w:r>
        </w:p>
      </w:tc>
    </w:tr>
    <w:tr w:rsidR="00674918" w14:paraId="49FF2AEE" w14:textId="77777777" w:rsidTr="00341803">
      <w:tc>
        <w:tcPr>
          <w:tcW w:w="539" w:type="dxa"/>
          <w:vMerge/>
        </w:tcPr>
        <w:p w14:paraId="5406A72B" w14:textId="77777777" w:rsidR="00674918" w:rsidRDefault="00674918" w:rsidP="00341803">
          <w:pPr>
            <w:pStyle w:val="Sidhuvud"/>
          </w:pPr>
        </w:p>
      </w:tc>
      <w:tc>
        <w:tcPr>
          <w:tcW w:w="4847" w:type="dxa"/>
          <w:vMerge/>
        </w:tcPr>
        <w:p w14:paraId="1E4801ED" w14:textId="77777777" w:rsidR="00674918" w:rsidRDefault="00674918" w:rsidP="00341803">
          <w:pPr>
            <w:pStyle w:val="Sidhuvud"/>
          </w:pPr>
        </w:p>
      </w:tc>
      <w:sdt>
        <w:sdtPr>
          <w:alias w:val="Datum"/>
          <w:tag w:val=""/>
          <w:id w:val="-666400424"/>
          <w:placeholder>
            <w:docPart w:val="50712D9F0A7C4F9780ED18A081CE3527"/>
          </w:placeholder>
          <w:dataBinding w:prefixMappings="xmlns:ns0='http://schemas.microsoft.com/office/2006/coverPageProps' " w:xpath="/ns0:CoverPageProperties[1]/ns0:PublishDate[1]" w:storeItemID="{55AF091B-3C7A-41E3-B477-F2FDAA23CFDA}"/>
          <w:date w:fullDate="2020-02-20T00:00:00Z">
            <w:dateFormat w:val="yyyy-MM-dd"/>
            <w:lid w:val="sv-SE"/>
            <w:storeMappedDataAs w:val="dateTime"/>
            <w:calendar w:val="gregorian"/>
          </w:date>
        </w:sdtPr>
        <w:sdtEndPr/>
        <w:sdtContent>
          <w:tc>
            <w:tcPr>
              <w:tcW w:w="1701" w:type="dxa"/>
            </w:tcPr>
            <w:p w14:paraId="4B7EAAC0" w14:textId="4EFA4BA1" w:rsidR="00674918" w:rsidRDefault="00672F74" w:rsidP="00672F74">
              <w:pPr>
                <w:pStyle w:val="Sidhuvud"/>
              </w:pPr>
              <w:r>
                <w:t>2020</w:t>
              </w:r>
              <w:r w:rsidR="00654307">
                <w:t>-</w:t>
              </w:r>
              <w:r w:rsidR="0058022A">
                <w:t>0</w:t>
              </w:r>
              <w:r>
                <w:t>2</w:t>
              </w:r>
              <w:r w:rsidR="001365BA">
                <w:t>-</w:t>
              </w:r>
              <w:r w:rsidR="0058022A">
                <w:t>2</w:t>
              </w:r>
              <w:r>
                <w:t>0</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EndPr/>
          <w:sdtContent>
            <w:p w14:paraId="556976CB" w14:textId="77777777" w:rsidR="00674918" w:rsidRDefault="0054401F" w:rsidP="00341803">
              <w:pPr>
                <w:pStyle w:val="Sidhuvud"/>
              </w:pPr>
              <w:r>
                <w:t>Ärende/Diarienummer</w:t>
              </w:r>
              <w:r w:rsidR="00671E4D">
                <w:t xml:space="preserve"> </w:t>
              </w:r>
            </w:p>
          </w:sdtContent>
        </w:sdt>
      </w:tc>
    </w:tr>
  </w:tbl>
  <w:p w14:paraId="5D1EB67D" w14:textId="6BDAB069" w:rsidR="006806B4" w:rsidRDefault="006806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19B5" w14:textId="2611BDD0" w:rsidR="00F83529" w:rsidRDefault="00F835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E958" w14:textId="11ABAEA1" w:rsidR="00F83529" w:rsidRDefault="00F8352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1C4" w14:textId="3FAE8ADB" w:rsidR="00F83529" w:rsidRDefault="00F835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02"/>
    <w:multiLevelType w:val="hybridMultilevel"/>
    <w:tmpl w:val="97AC3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84B46"/>
    <w:multiLevelType w:val="hybridMultilevel"/>
    <w:tmpl w:val="162C1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95924"/>
    <w:multiLevelType w:val="hybridMultilevel"/>
    <w:tmpl w:val="F87A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4243D"/>
    <w:multiLevelType w:val="hybridMultilevel"/>
    <w:tmpl w:val="FE8608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BE748C"/>
    <w:multiLevelType w:val="hybridMultilevel"/>
    <w:tmpl w:val="FDA0A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860482"/>
    <w:multiLevelType w:val="hybridMultilevel"/>
    <w:tmpl w:val="BDB41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233274"/>
    <w:multiLevelType w:val="hybridMultilevel"/>
    <w:tmpl w:val="82162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4B2AFB"/>
    <w:multiLevelType w:val="hybridMultilevel"/>
    <w:tmpl w:val="4B766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3D45FA"/>
    <w:multiLevelType w:val="hybridMultilevel"/>
    <w:tmpl w:val="864C8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5D"/>
    <w:rsid w:val="000007DB"/>
    <w:rsid w:val="00002B38"/>
    <w:rsid w:val="0001155E"/>
    <w:rsid w:val="00013D34"/>
    <w:rsid w:val="00052A6A"/>
    <w:rsid w:val="00053641"/>
    <w:rsid w:val="00054BDC"/>
    <w:rsid w:val="00054F70"/>
    <w:rsid w:val="00070F33"/>
    <w:rsid w:val="0007410D"/>
    <w:rsid w:val="00074938"/>
    <w:rsid w:val="00076D49"/>
    <w:rsid w:val="00096B02"/>
    <w:rsid w:val="000B08D6"/>
    <w:rsid w:val="000B1CE5"/>
    <w:rsid w:val="000C238F"/>
    <w:rsid w:val="000F0D63"/>
    <w:rsid w:val="00103C9D"/>
    <w:rsid w:val="00112B09"/>
    <w:rsid w:val="001254A5"/>
    <w:rsid w:val="00126EA2"/>
    <w:rsid w:val="00127227"/>
    <w:rsid w:val="00135120"/>
    <w:rsid w:val="001365BA"/>
    <w:rsid w:val="00150F8A"/>
    <w:rsid w:val="001548E4"/>
    <w:rsid w:val="00162F62"/>
    <w:rsid w:val="00167FDF"/>
    <w:rsid w:val="00181F67"/>
    <w:rsid w:val="00186D0D"/>
    <w:rsid w:val="001B52A7"/>
    <w:rsid w:val="001B5D0B"/>
    <w:rsid w:val="001D2AFD"/>
    <w:rsid w:val="001D6757"/>
    <w:rsid w:val="001E324C"/>
    <w:rsid w:val="001E411B"/>
    <w:rsid w:val="002004F9"/>
    <w:rsid w:val="002031ED"/>
    <w:rsid w:val="002150F8"/>
    <w:rsid w:val="00217522"/>
    <w:rsid w:val="002175AB"/>
    <w:rsid w:val="0022765B"/>
    <w:rsid w:val="002341C0"/>
    <w:rsid w:val="00237DAD"/>
    <w:rsid w:val="002411A7"/>
    <w:rsid w:val="00266010"/>
    <w:rsid w:val="00283382"/>
    <w:rsid w:val="002D3DCA"/>
    <w:rsid w:val="002E267E"/>
    <w:rsid w:val="002F6EE5"/>
    <w:rsid w:val="003038BA"/>
    <w:rsid w:val="003318DB"/>
    <w:rsid w:val="00335402"/>
    <w:rsid w:val="00341803"/>
    <w:rsid w:val="0035407E"/>
    <w:rsid w:val="00355B0B"/>
    <w:rsid w:val="003675A4"/>
    <w:rsid w:val="003735B7"/>
    <w:rsid w:val="0037395A"/>
    <w:rsid w:val="003828E7"/>
    <w:rsid w:val="00394558"/>
    <w:rsid w:val="00396591"/>
    <w:rsid w:val="003A4125"/>
    <w:rsid w:val="003B3E58"/>
    <w:rsid w:val="003B45E1"/>
    <w:rsid w:val="003C2373"/>
    <w:rsid w:val="003C301D"/>
    <w:rsid w:val="003D5D86"/>
    <w:rsid w:val="003D6995"/>
    <w:rsid w:val="003E0745"/>
    <w:rsid w:val="003E2F43"/>
    <w:rsid w:val="003E42C6"/>
    <w:rsid w:val="003E78E7"/>
    <w:rsid w:val="00411D37"/>
    <w:rsid w:val="00417BCF"/>
    <w:rsid w:val="004232A1"/>
    <w:rsid w:val="00423A51"/>
    <w:rsid w:val="004334E5"/>
    <w:rsid w:val="0045598F"/>
    <w:rsid w:val="00467871"/>
    <w:rsid w:val="00471F0B"/>
    <w:rsid w:val="004A559A"/>
    <w:rsid w:val="004B60AF"/>
    <w:rsid w:val="004C062B"/>
    <w:rsid w:val="004C3649"/>
    <w:rsid w:val="004C708C"/>
    <w:rsid w:val="004D6460"/>
    <w:rsid w:val="004E36E7"/>
    <w:rsid w:val="004E3979"/>
    <w:rsid w:val="0050145D"/>
    <w:rsid w:val="00502BD4"/>
    <w:rsid w:val="0052080A"/>
    <w:rsid w:val="0054401F"/>
    <w:rsid w:val="00553762"/>
    <w:rsid w:val="00555EDF"/>
    <w:rsid w:val="00564246"/>
    <w:rsid w:val="0058022A"/>
    <w:rsid w:val="005823A4"/>
    <w:rsid w:val="005854A1"/>
    <w:rsid w:val="00585644"/>
    <w:rsid w:val="00586527"/>
    <w:rsid w:val="00596D3B"/>
    <w:rsid w:val="005A774A"/>
    <w:rsid w:val="005B76BE"/>
    <w:rsid w:val="005C7FD5"/>
    <w:rsid w:val="005D0242"/>
    <w:rsid w:val="005F00C6"/>
    <w:rsid w:val="005F3C3F"/>
    <w:rsid w:val="00600A6C"/>
    <w:rsid w:val="00604FB5"/>
    <w:rsid w:val="00654307"/>
    <w:rsid w:val="00671E4D"/>
    <w:rsid w:val="006721B3"/>
    <w:rsid w:val="00672F74"/>
    <w:rsid w:val="00673552"/>
    <w:rsid w:val="00674918"/>
    <w:rsid w:val="006806B4"/>
    <w:rsid w:val="00691B21"/>
    <w:rsid w:val="00693285"/>
    <w:rsid w:val="00695AE7"/>
    <w:rsid w:val="006A6956"/>
    <w:rsid w:val="006E2A5F"/>
    <w:rsid w:val="006E656A"/>
    <w:rsid w:val="007078FC"/>
    <w:rsid w:val="00707CE4"/>
    <w:rsid w:val="00712138"/>
    <w:rsid w:val="0071478C"/>
    <w:rsid w:val="007211A0"/>
    <w:rsid w:val="007254BE"/>
    <w:rsid w:val="007268A6"/>
    <w:rsid w:val="0073109C"/>
    <w:rsid w:val="0073446E"/>
    <w:rsid w:val="0076137B"/>
    <w:rsid w:val="00767D5D"/>
    <w:rsid w:val="007738EB"/>
    <w:rsid w:val="00775154"/>
    <w:rsid w:val="0078424C"/>
    <w:rsid w:val="00793FBD"/>
    <w:rsid w:val="007A7E07"/>
    <w:rsid w:val="007B7A19"/>
    <w:rsid w:val="007C3190"/>
    <w:rsid w:val="007D4B7C"/>
    <w:rsid w:val="007D58BD"/>
    <w:rsid w:val="00813B37"/>
    <w:rsid w:val="00825220"/>
    <w:rsid w:val="008364BE"/>
    <w:rsid w:val="00850F7F"/>
    <w:rsid w:val="00855A16"/>
    <w:rsid w:val="008720AC"/>
    <w:rsid w:val="00873B23"/>
    <w:rsid w:val="00882D56"/>
    <w:rsid w:val="00882D59"/>
    <w:rsid w:val="0088765C"/>
    <w:rsid w:val="008A12D9"/>
    <w:rsid w:val="008A322C"/>
    <w:rsid w:val="008A695A"/>
    <w:rsid w:val="008D4CC2"/>
    <w:rsid w:val="0090409A"/>
    <w:rsid w:val="009141CC"/>
    <w:rsid w:val="0091504F"/>
    <w:rsid w:val="0092320E"/>
    <w:rsid w:val="0093417E"/>
    <w:rsid w:val="00956BF0"/>
    <w:rsid w:val="009833BE"/>
    <w:rsid w:val="00993A7F"/>
    <w:rsid w:val="00997138"/>
    <w:rsid w:val="009A3410"/>
    <w:rsid w:val="009A3627"/>
    <w:rsid w:val="009A5CEE"/>
    <w:rsid w:val="009D19D7"/>
    <w:rsid w:val="009F70E6"/>
    <w:rsid w:val="00A1006B"/>
    <w:rsid w:val="00A131AF"/>
    <w:rsid w:val="00A20F2D"/>
    <w:rsid w:val="00A22665"/>
    <w:rsid w:val="00A35D0C"/>
    <w:rsid w:val="00A44620"/>
    <w:rsid w:val="00A44979"/>
    <w:rsid w:val="00A50D11"/>
    <w:rsid w:val="00A52260"/>
    <w:rsid w:val="00A60063"/>
    <w:rsid w:val="00A81662"/>
    <w:rsid w:val="00A92F7C"/>
    <w:rsid w:val="00AA557F"/>
    <w:rsid w:val="00AA5DEA"/>
    <w:rsid w:val="00AC0BF1"/>
    <w:rsid w:val="00AC1826"/>
    <w:rsid w:val="00AC3791"/>
    <w:rsid w:val="00AD203C"/>
    <w:rsid w:val="00AD4CB5"/>
    <w:rsid w:val="00AD5C65"/>
    <w:rsid w:val="00AE6FE4"/>
    <w:rsid w:val="00AF2B87"/>
    <w:rsid w:val="00B02765"/>
    <w:rsid w:val="00B16955"/>
    <w:rsid w:val="00B24F88"/>
    <w:rsid w:val="00B304B8"/>
    <w:rsid w:val="00B30976"/>
    <w:rsid w:val="00B42AC1"/>
    <w:rsid w:val="00B54131"/>
    <w:rsid w:val="00B549CF"/>
    <w:rsid w:val="00B6457F"/>
    <w:rsid w:val="00B728C2"/>
    <w:rsid w:val="00B9188A"/>
    <w:rsid w:val="00B962A8"/>
    <w:rsid w:val="00BA7116"/>
    <w:rsid w:val="00BB24FC"/>
    <w:rsid w:val="00BB7BAA"/>
    <w:rsid w:val="00BC1C2A"/>
    <w:rsid w:val="00BC3BBB"/>
    <w:rsid w:val="00BD18E9"/>
    <w:rsid w:val="00BD3527"/>
    <w:rsid w:val="00BD4EC2"/>
    <w:rsid w:val="00C16F83"/>
    <w:rsid w:val="00C3588B"/>
    <w:rsid w:val="00C42F9C"/>
    <w:rsid w:val="00C4645D"/>
    <w:rsid w:val="00C46D24"/>
    <w:rsid w:val="00C525F8"/>
    <w:rsid w:val="00C53599"/>
    <w:rsid w:val="00C62381"/>
    <w:rsid w:val="00C80086"/>
    <w:rsid w:val="00C80742"/>
    <w:rsid w:val="00CA3757"/>
    <w:rsid w:val="00CA6639"/>
    <w:rsid w:val="00CB0AD6"/>
    <w:rsid w:val="00CD6023"/>
    <w:rsid w:val="00CF79EC"/>
    <w:rsid w:val="00D02D82"/>
    <w:rsid w:val="00D04E7D"/>
    <w:rsid w:val="00D072F4"/>
    <w:rsid w:val="00D20443"/>
    <w:rsid w:val="00D21B29"/>
    <w:rsid w:val="00D331E4"/>
    <w:rsid w:val="00D534EA"/>
    <w:rsid w:val="00D66AD1"/>
    <w:rsid w:val="00D70D6A"/>
    <w:rsid w:val="00D74980"/>
    <w:rsid w:val="00D75E20"/>
    <w:rsid w:val="00D8450B"/>
    <w:rsid w:val="00D84F67"/>
    <w:rsid w:val="00DA4539"/>
    <w:rsid w:val="00DC1DD2"/>
    <w:rsid w:val="00DC3203"/>
    <w:rsid w:val="00E00B4C"/>
    <w:rsid w:val="00E06006"/>
    <w:rsid w:val="00E22607"/>
    <w:rsid w:val="00E2320B"/>
    <w:rsid w:val="00E42BB6"/>
    <w:rsid w:val="00E44683"/>
    <w:rsid w:val="00E576BA"/>
    <w:rsid w:val="00E72A04"/>
    <w:rsid w:val="00EA3783"/>
    <w:rsid w:val="00EB3A56"/>
    <w:rsid w:val="00EC5291"/>
    <w:rsid w:val="00ED2F70"/>
    <w:rsid w:val="00ED53CB"/>
    <w:rsid w:val="00EE4B9A"/>
    <w:rsid w:val="00EE5E4F"/>
    <w:rsid w:val="00EF15D5"/>
    <w:rsid w:val="00EF7CA2"/>
    <w:rsid w:val="00F05690"/>
    <w:rsid w:val="00F05FA7"/>
    <w:rsid w:val="00F07400"/>
    <w:rsid w:val="00F1085D"/>
    <w:rsid w:val="00F14108"/>
    <w:rsid w:val="00F20342"/>
    <w:rsid w:val="00F20E68"/>
    <w:rsid w:val="00F2791B"/>
    <w:rsid w:val="00F33961"/>
    <w:rsid w:val="00F42771"/>
    <w:rsid w:val="00F4492D"/>
    <w:rsid w:val="00F46F99"/>
    <w:rsid w:val="00F55E4A"/>
    <w:rsid w:val="00F83529"/>
    <w:rsid w:val="00F94192"/>
    <w:rsid w:val="00F94BB0"/>
    <w:rsid w:val="00F95807"/>
    <w:rsid w:val="00FA3985"/>
    <w:rsid w:val="00FB1B59"/>
    <w:rsid w:val="00FB668C"/>
    <w:rsid w:val="00FB7788"/>
    <w:rsid w:val="00FE37A5"/>
    <w:rsid w:val="00FF2627"/>
    <w:rsid w:val="00FF4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00640DD"/>
  <w15:docId w15:val="{ED23CCC4-621E-47B0-A0E8-4D1CCB18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Liststycke">
    <w:name w:val="List Paragraph"/>
    <w:basedOn w:val="Normal"/>
    <w:uiPriority w:val="34"/>
    <w:qFormat/>
    <w:rsid w:val="001B5D0B"/>
    <w:pPr>
      <w:ind w:left="720"/>
      <w:contextualSpacing/>
    </w:pPr>
    <w:rPr>
      <w:rFonts w:asciiTheme="minorHAnsi" w:hAnsiTheme="minorHAnsi"/>
      <w:szCs w:val="22"/>
    </w:rPr>
  </w:style>
  <w:style w:type="paragraph" w:styleId="Fotnotstext">
    <w:name w:val="footnote text"/>
    <w:basedOn w:val="Normal"/>
    <w:link w:val="FotnotstextChar"/>
    <w:uiPriority w:val="99"/>
    <w:unhideWhenUsed/>
    <w:rsid w:val="003E78E7"/>
    <w:rPr>
      <w:sz w:val="20"/>
      <w:szCs w:val="20"/>
    </w:rPr>
  </w:style>
  <w:style w:type="character" w:customStyle="1" w:styleId="FotnotstextChar">
    <w:name w:val="Fotnotstext Char"/>
    <w:basedOn w:val="Standardstycketeckensnitt"/>
    <w:link w:val="Fotnotstext"/>
    <w:uiPriority w:val="99"/>
    <w:rsid w:val="003E78E7"/>
    <w:rPr>
      <w:sz w:val="20"/>
      <w:szCs w:val="20"/>
    </w:rPr>
  </w:style>
  <w:style w:type="character" w:styleId="Fotnotsreferens">
    <w:name w:val="footnote reference"/>
    <w:basedOn w:val="Standardstycketeckensnitt"/>
    <w:uiPriority w:val="99"/>
    <w:semiHidden/>
    <w:unhideWhenUsed/>
    <w:rsid w:val="003E78E7"/>
    <w:rPr>
      <w:vertAlign w:val="superscript"/>
    </w:rPr>
  </w:style>
  <w:style w:type="character" w:styleId="Hyperlnk">
    <w:name w:val="Hyperlink"/>
    <w:basedOn w:val="Standardstycketeckensnitt"/>
    <w:uiPriority w:val="99"/>
    <w:unhideWhenUsed/>
    <w:rsid w:val="003E78E7"/>
    <w:rPr>
      <w:color w:val="0000FF" w:themeColor="hyperlink"/>
      <w:u w:val="single"/>
    </w:rPr>
  </w:style>
  <w:style w:type="character" w:styleId="Kommentarsreferens">
    <w:name w:val="annotation reference"/>
    <w:basedOn w:val="Standardstycketeckensnitt"/>
    <w:uiPriority w:val="99"/>
    <w:semiHidden/>
    <w:unhideWhenUsed/>
    <w:rsid w:val="00555EDF"/>
    <w:rPr>
      <w:sz w:val="16"/>
      <w:szCs w:val="16"/>
    </w:rPr>
  </w:style>
  <w:style w:type="paragraph" w:styleId="Kommentarer">
    <w:name w:val="annotation text"/>
    <w:basedOn w:val="Normal"/>
    <w:link w:val="KommentarerChar"/>
    <w:uiPriority w:val="99"/>
    <w:semiHidden/>
    <w:unhideWhenUsed/>
    <w:rsid w:val="00555EDF"/>
    <w:rPr>
      <w:sz w:val="20"/>
      <w:szCs w:val="20"/>
    </w:rPr>
  </w:style>
  <w:style w:type="character" w:customStyle="1" w:styleId="KommentarerChar">
    <w:name w:val="Kommentarer Char"/>
    <w:basedOn w:val="Standardstycketeckensnitt"/>
    <w:link w:val="Kommentarer"/>
    <w:uiPriority w:val="99"/>
    <w:semiHidden/>
    <w:rsid w:val="00555EDF"/>
    <w:rPr>
      <w:sz w:val="20"/>
      <w:szCs w:val="20"/>
    </w:rPr>
  </w:style>
  <w:style w:type="paragraph" w:styleId="Kommentarsmne">
    <w:name w:val="annotation subject"/>
    <w:basedOn w:val="Kommentarer"/>
    <w:next w:val="Kommentarer"/>
    <w:link w:val="KommentarsmneChar"/>
    <w:uiPriority w:val="99"/>
    <w:semiHidden/>
    <w:unhideWhenUsed/>
    <w:rsid w:val="00555EDF"/>
    <w:rPr>
      <w:b/>
      <w:bCs/>
    </w:rPr>
  </w:style>
  <w:style w:type="character" w:customStyle="1" w:styleId="KommentarsmneChar">
    <w:name w:val="Kommentarsämne Char"/>
    <w:basedOn w:val="KommentarerChar"/>
    <w:link w:val="Kommentarsmne"/>
    <w:uiPriority w:val="99"/>
    <w:semiHidden/>
    <w:rsid w:val="00555EDF"/>
    <w:rPr>
      <w:b/>
      <w:bCs/>
      <w:sz w:val="20"/>
      <w:szCs w:val="20"/>
    </w:rPr>
  </w:style>
  <w:style w:type="paragraph" w:styleId="Normalwebb">
    <w:name w:val="Normal (Web)"/>
    <w:basedOn w:val="Normal"/>
    <w:uiPriority w:val="99"/>
    <w:unhideWhenUsed/>
    <w:rsid w:val="001365BA"/>
    <w:rPr>
      <w:rFonts w:cs="Times New Roman"/>
      <w:lang w:eastAsia="sv-SE"/>
    </w:rPr>
  </w:style>
  <w:style w:type="paragraph" w:customStyle="1" w:styleId="Default">
    <w:name w:val="Default"/>
    <w:rsid w:val="00B1695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3708">
      <w:bodyDiv w:val="1"/>
      <w:marLeft w:val="0"/>
      <w:marRight w:val="0"/>
      <w:marTop w:val="0"/>
      <w:marBottom w:val="0"/>
      <w:divBdr>
        <w:top w:val="none" w:sz="0" w:space="0" w:color="auto"/>
        <w:left w:val="none" w:sz="0" w:space="0" w:color="auto"/>
        <w:bottom w:val="none" w:sz="0" w:space="0" w:color="auto"/>
        <w:right w:val="none" w:sz="0" w:space="0" w:color="auto"/>
      </w:divBdr>
      <w:divsChild>
        <w:div w:id="2143687948">
          <w:marLeft w:val="0"/>
          <w:marRight w:val="0"/>
          <w:marTop w:val="300"/>
          <w:marBottom w:val="300"/>
          <w:divBdr>
            <w:top w:val="none" w:sz="0" w:space="0" w:color="auto"/>
            <w:left w:val="none" w:sz="0" w:space="0" w:color="auto"/>
            <w:bottom w:val="none" w:sz="0" w:space="0" w:color="auto"/>
            <w:right w:val="none" w:sz="0" w:space="0" w:color="auto"/>
          </w:divBdr>
          <w:divsChild>
            <w:div w:id="1945453269">
              <w:marLeft w:val="0"/>
              <w:marRight w:val="0"/>
              <w:marTop w:val="0"/>
              <w:marBottom w:val="0"/>
              <w:divBdr>
                <w:top w:val="none" w:sz="0" w:space="0" w:color="auto"/>
                <w:left w:val="none" w:sz="0" w:space="0" w:color="auto"/>
                <w:bottom w:val="none" w:sz="0" w:space="0" w:color="auto"/>
                <w:right w:val="none" w:sz="0" w:space="0" w:color="auto"/>
              </w:divBdr>
              <w:divsChild>
                <w:div w:id="651180766">
                  <w:marLeft w:val="0"/>
                  <w:marRight w:val="0"/>
                  <w:marTop w:val="0"/>
                  <w:marBottom w:val="0"/>
                  <w:divBdr>
                    <w:top w:val="none" w:sz="0" w:space="0" w:color="auto"/>
                    <w:left w:val="none" w:sz="0" w:space="0" w:color="auto"/>
                    <w:bottom w:val="none" w:sz="0" w:space="0" w:color="auto"/>
                    <w:right w:val="none" w:sz="0" w:space="0" w:color="auto"/>
                  </w:divBdr>
                  <w:divsChild>
                    <w:div w:id="696656639">
                      <w:marLeft w:val="0"/>
                      <w:marRight w:val="0"/>
                      <w:marTop w:val="0"/>
                      <w:marBottom w:val="0"/>
                      <w:divBdr>
                        <w:top w:val="none" w:sz="0" w:space="0" w:color="auto"/>
                        <w:left w:val="none" w:sz="0" w:space="0" w:color="auto"/>
                        <w:bottom w:val="none" w:sz="0" w:space="0" w:color="auto"/>
                        <w:right w:val="none" w:sz="0" w:space="0" w:color="auto"/>
                      </w:divBdr>
                      <w:divsChild>
                        <w:div w:id="316616471">
                          <w:marLeft w:val="0"/>
                          <w:marRight w:val="0"/>
                          <w:marTop w:val="0"/>
                          <w:marBottom w:val="0"/>
                          <w:divBdr>
                            <w:top w:val="none" w:sz="0" w:space="0" w:color="auto"/>
                            <w:left w:val="none" w:sz="0" w:space="0" w:color="auto"/>
                            <w:bottom w:val="none" w:sz="0" w:space="0" w:color="auto"/>
                            <w:right w:val="none" w:sz="0" w:space="0" w:color="auto"/>
                          </w:divBdr>
                          <w:divsChild>
                            <w:div w:id="558245354">
                              <w:marLeft w:val="0"/>
                              <w:marRight w:val="0"/>
                              <w:marTop w:val="0"/>
                              <w:marBottom w:val="0"/>
                              <w:divBdr>
                                <w:top w:val="none" w:sz="0" w:space="0" w:color="auto"/>
                                <w:left w:val="none" w:sz="0" w:space="0" w:color="auto"/>
                                <w:bottom w:val="none" w:sz="0" w:space="0" w:color="auto"/>
                                <w:right w:val="none" w:sz="0" w:space="0" w:color="auto"/>
                              </w:divBdr>
                              <w:divsChild>
                                <w:div w:id="114914780">
                                  <w:marLeft w:val="0"/>
                                  <w:marRight w:val="0"/>
                                  <w:marTop w:val="0"/>
                                  <w:marBottom w:val="0"/>
                                  <w:divBdr>
                                    <w:top w:val="none" w:sz="0" w:space="0" w:color="auto"/>
                                    <w:left w:val="none" w:sz="0" w:space="0" w:color="auto"/>
                                    <w:bottom w:val="none" w:sz="0" w:space="0" w:color="auto"/>
                                    <w:right w:val="none" w:sz="0" w:space="0" w:color="auto"/>
                                  </w:divBdr>
                                  <w:divsChild>
                                    <w:div w:id="1637686191">
                                      <w:marLeft w:val="0"/>
                                      <w:marRight w:val="0"/>
                                      <w:marTop w:val="0"/>
                                      <w:marBottom w:val="0"/>
                                      <w:divBdr>
                                        <w:top w:val="none" w:sz="0" w:space="0" w:color="auto"/>
                                        <w:left w:val="none" w:sz="0" w:space="0" w:color="auto"/>
                                        <w:bottom w:val="none" w:sz="0" w:space="0" w:color="auto"/>
                                        <w:right w:val="none" w:sz="0" w:space="0" w:color="auto"/>
                                      </w:divBdr>
                                      <w:divsChild>
                                        <w:div w:id="1350329443">
                                          <w:marLeft w:val="0"/>
                                          <w:marRight w:val="0"/>
                                          <w:marTop w:val="0"/>
                                          <w:marBottom w:val="0"/>
                                          <w:divBdr>
                                            <w:top w:val="none" w:sz="0" w:space="0" w:color="auto"/>
                                            <w:left w:val="none" w:sz="0" w:space="0" w:color="auto"/>
                                            <w:bottom w:val="none" w:sz="0" w:space="0" w:color="auto"/>
                                            <w:right w:val="none" w:sz="0" w:space="0" w:color="auto"/>
                                          </w:divBdr>
                                          <w:divsChild>
                                            <w:div w:id="1259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721271">
      <w:bodyDiv w:val="1"/>
      <w:marLeft w:val="0"/>
      <w:marRight w:val="0"/>
      <w:marTop w:val="0"/>
      <w:marBottom w:val="0"/>
      <w:divBdr>
        <w:top w:val="none" w:sz="0" w:space="0" w:color="auto"/>
        <w:left w:val="none" w:sz="0" w:space="0" w:color="auto"/>
        <w:bottom w:val="none" w:sz="0" w:space="0" w:color="auto"/>
        <w:right w:val="none" w:sz="0" w:space="0" w:color="auto"/>
      </w:divBdr>
    </w:div>
    <w:div w:id="1186362959">
      <w:bodyDiv w:val="1"/>
      <w:marLeft w:val="0"/>
      <w:marRight w:val="0"/>
      <w:marTop w:val="0"/>
      <w:marBottom w:val="0"/>
      <w:divBdr>
        <w:top w:val="none" w:sz="0" w:space="0" w:color="auto"/>
        <w:left w:val="none" w:sz="0" w:space="0" w:color="auto"/>
        <w:bottom w:val="none" w:sz="0" w:space="0" w:color="auto"/>
        <w:right w:val="none" w:sz="0" w:space="0" w:color="auto"/>
      </w:divBdr>
    </w:div>
    <w:div w:id="1800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8"/>
    <w:rsid w:val="00083FD8"/>
    <w:rsid w:val="000967D1"/>
    <w:rsid w:val="000E1BBC"/>
    <w:rsid w:val="000F4908"/>
    <w:rsid w:val="00457F6F"/>
    <w:rsid w:val="00525DBC"/>
    <w:rsid w:val="00604E0D"/>
    <w:rsid w:val="00694FE4"/>
    <w:rsid w:val="007820D6"/>
    <w:rsid w:val="007B4BF0"/>
    <w:rsid w:val="00831BA8"/>
    <w:rsid w:val="008518E5"/>
    <w:rsid w:val="009A47B4"/>
    <w:rsid w:val="009E213F"/>
    <w:rsid w:val="00A95808"/>
    <w:rsid w:val="00EB0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BA8"/>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2020-02-20T00:00:00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Handlingsplan för övergångar från årskurs 9 till Danderyds gymnasium </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3.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6" ma:contentTypeDescription="Skapa ett nytt dokument." ma:contentTypeScope="" ma:versionID="dbc98767bf7ca4e2e2ad0bbb2b00df6c">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5efa9259006db2b1bf77b8e56a7f6e7c"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099C8-DE7A-4D19-9FC1-7BBF49389A5D}">
  <ds:schemaRefs>
    <ds:schemaRef ds:uri="http://tempuri.org/"/>
  </ds:schemaRefs>
</ds:datastoreItem>
</file>

<file path=customXml/itemProps3.xml><?xml version="1.0" encoding="utf-8"?>
<ds:datastoreItem xmlns:ds="http://schemas.openxmlformats.org/officeDocument/2006/customXml" ds:itemID="{16D65183-F5D0-4703-9F17-3F87CB7C5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1F820-0CF3-482B-B053-261AFC4401AC}">
  <ds:schemaRefs>
    <ds:schemaRef ds:uri="http://schemas.microsoft.com/sharepoint/v3/contenttype/forms"/>
  </ds:schemaRefs>
</ds:datastoreItem>
</file>

<file path=customXml/itemProps5.xml><?xml version="1.0" encoding="utf-8"?>
<ds:datastoreItem xmlns:ds="http://schemas.openxmlformats.org/officeDocument/2006/customXml" ds:itemID="{1620C280-F125-4A2C-A038-1BF68079928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09106788-d193-4331-a982-9245181b92dc"/>
    <ds:schemaRef ds:uri="4b598ffc-2b2c-431c-b12e-8b363ee107ca"/>
    <ds:schemaRef ds:uri="http://www.w3.org/XML/1998/namespace"/>
    <ds:schemaRef ds:uri="http://purl.org/dc/elements/1.1/"/>
  </ds:schemaRefs>
</ds:datastoreItem>
</file>

<file path=customXml/itemProps6.xml><?xml version="1.0" encoding="utf-8"?>
<ds:datastoreItem xmlns:ds="http://schemas.openxmlformats.org/officeDocument/2006/customXml" ds:itemID="{07386B0C-10A5-432F-83BB-D89E8D4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934</Words>
  <Characters>4954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Paula Hallberg</dc:creator>
  <cp:keywords/>
  <dc:description/>
  <cp:lastModifiedBy>Paula Hallberg</cp:lastModifiedBy>
  <cp:revision>10</cp:revision>
  <cp:lastPrinted>2020-02-20T11:34:00Z</cp:lastPrinted>
  <dcterms:created xsi:type="dcterms:W3CDTF">2020-02-20T07:43:00Z</dcterms:created>
  <dcterms:modified xsi:type="dcterms:W3CDTF">2020-02-20T13:44:00Z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